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EVALUATION CRITERIA</w:t>
      </w:r>
    </w:p>
    <w:p w:rsidR="00525341" w:rsidRPr="003D3684" w:rsidRDefault="00525341" w:rsidP="00446FBF">
      <w:pPr>
        <w:suppressAutoHyphens/>
        <w:jc w:val="center"/>
        <w:rPr>
          <w:rFonts w:ascii="Arial" w:hAnsi="Arial" w:cs="Arial"/>
          <w:b/>
          <w:sz w:val="22"/>
          <w:szCs w:val="22"/>
        </w:rPr>
      </w:pPr>
    </w:p>
    <w:p w:rsidR="00446FBF" w:rsidRDefault="00446FBF" w:rsidP="00446FB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r>
        <w:rPr>
          <w:rFonts w:ascii="Arial" w:hAnsi="Arial" w:cs="Arial"/>
          <w:b/>
        </w:rPr>
        <w:t>THE PROVISION OF FOI/EIR TRAINING</w:t>
      </w:r>
    </w:p>
    <w:p w:rsidR="00AD42F1" w:rsidRDefault="00AD42F1" w:rsidP="00446FBF">
      <w:pPr>
        <w:suppressAutoHyphens/>
        <w:jc w:val="center"/>
        <w:rPr>
          <w:rFonts w:ascii="Arial" w:hAnsi="Arial" w:cs="Arial"/>
          <w:b/>
          <w:bCs/>
          <w:sz w:val="22"/>
          <w:szCs w:val="22"/>
        </w:rPr>
      </w:pPr>
    </w:p>
    <w:p w:rsidR="00525341" w:rsidRPr="003D3684" w:rsidRDefault="00AD42F1" w:rsidP="00446FBF">
      <w:pPr>
        <w:suppressAutoHyphens/>
        <w:jc w:val="center"/>
        <w:rPr>
          <w:rFonts w:ascii="Arial" w:hAnsi="Arial" w:cs="Arial"/>
          <w:b/>
          <w:sz w:val="22"/>
          <w:szCs w:val="22"/>
        </w:rPr>
      </w:pPr>
      <w:r>
        <w:rPr>
          <w:rFonts w:ascii="Arial" w:hAnsi="Arial" w:cs="Arial"/>
          <w:b/>
          <w:bCs/>
          <w:sz w:val="22"/>
          <w:szCs w:val="22"/>
        </w:rPr>
        <w:t>PERF</w:t>
      </w:r>
      <w:r w:rsidR="00525341" w:rsidRPr="003D3684">
        <w:rPr>
          <w:rFonts w:ascii="Arial" w:hAnsi="Arial" w:cs="Arial"/>
          <w:b/>
          <w:sz w:val="22"/>
          <w:szCs w:val="22"/>
        </w:rPr>
        <w:t xml:space="preserve">ORMANCE STANDARDS &amp; WEIGHTING </w:t>
      </w:r>
    </w:p>
    <w:p w:rsidR="00525341" w:rsidRPr="003D3684" w:rsidRDefault="00525341" w:rsidP="00446FBF">
      <w:pPr>
        <w:suppressAutoHyphens/>
        <w:rPr>
          <w:rFonts w:ascii="Arial" w:hAnsi="Arial" w:cs="Arial"/>
          <w:b/>
          <w:sz w:val="22"/>
          <w:szCs w:val="22"/>
        </w:rPr>
      </w:pPr>
    </w:p>
    <w:p w:rsidR="00525341" w:rsidRPr="003D3684" w:rsidRDefault="00525341" w:rsidP="00446FBF">
      <w:pPr>
        <w:suppressAutoHyphens/>
        <w:ind w:left="709" w:hanging="709"/>
        <w:rPr>
          <w:rFonts w:ascii="Arial" w:hAnsi="Arial" w:cs="Arial"/>
          <w:sz w:val="22"/>
          <w:szCs w:val="22"/>
        </w:rPr>
      </w:pPr>
      <w:r w:rsidRPr="003D3684">
        <w:rPr>
          <w:rFonts w:ascii="Arial" w:hAnsi="Arial" w:cs="Arial"/>
          <w:b/>
          <w:sz w:val="22"/>
          <w:szCs w:val="22"/>
        </w:rPr>
        <w:tab/>
      </w:r>
      <w:r w:rsidRPr="003D3684">
        <w:rPr>
          <w:rFonts w:ascii="Arial" w:hAnsi="Arial" w:cs="Arial"/>
          <w:sz w:val="22"/>
          <w:szCs w:val="22"/>
        </w:rPr>
        <w:t>The following table illustrates how the allocation of marks will be awarded against your tendered response to each question within Schedule A of the Statement of Service Requirements (SSR</w:t>
      </w:r>
      <w:proofErr w:type="gramStart"/>
      <w:r w:rsidRPr="003D3684">
        <w:rPr>
          <w:rFonts w:ascii="Arial" w:hAnsi="Arial" w:cs="Arial"/>
          <w:sz w:val="22"/>
          <w:szCs w:val="22"/>
        </w:rPr>
        <w:t>) :</w:t>
      </w:r>
      <w:proofErr w:type="gramEnd"/>
    </w:p>
    <w:p w:rsidR="00525341" w:rsidRPr="003D3684" w:rsidRDefault="00525341" w:rsidP="00446FBF">
      <w:pPr>
        <w:suppressAutoHyphens/>
        <w:rPr>
          <w:rFonts w:ascii="Arial" w:hAnsi="Arial" w:cs="Arial"/>
          <w:sz w:val="22"/>
          <w:szCs w:val="22"/>
        </w:rPr>
      </w:pPr>
    </w:p>
    <w:tbl>
      <w:tblPr>
        <w:tblStyle w:val="TableGrid"/>
        <w:tblW w:w="9781" w:type="dxa"/>
        <w:tblInd w:w="-459" w:type="dxa"/>
        <w:tblLook w:val="04A0" w:firstRow="1" w:lastRow="0" w:firstColumn="1" w:lastColumn="0" w:noHBand="0" w:noVBand="1"/>
      </w:tblPr>
      <w:tblGrid>
        <w:gridCol w:w="4820"/>
        <w:gridCol w:w="1223"/>
        <w:gridCol w:w="336"/>
        <w:gridCol w:w="1701"/>
        <w:gridCol w:w="1701"/>
      </w:tblGrid>
      <w:tr w:rsidR="00525341" w:rsidRPr="003D3684" w:rsidTr="00AE2D1C">
        <w:tc>
          <w:tcPr>
            <w:tcW w:w="4820" w:type="dxa"/>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Performance Standard</w:t>
            </w:r>
          </w:p>
          <w:p w:rsidR="00525341" w:rsidRPr="003D3684" w:rsidRDefault="00525341" w:rsidP="00446FBF">
            <w:pPr>
              <w:suppressAutoHyphens/>
              <w:jc w:val="center"/>
              <w:rPr>
                <w:rFonts w:ascii="Arial" w:hAnsi="Arial" w:cs="Arial"/>
                <w:b/>
                <w:sz w:val="22"/>
                <w:szCs w:val="22"/>
              </w:rPr>
            </w:pPr>
          </w:p>
        </w:tc>
        <w:tc>
          <w:tcPr>
            <w:tcW w:w="1223" w:type="dxa"/>
            <w:tcBorders>
              <w:right w:val="single" w:sz="4" w:space="0" w:color="auto"/>
            </w:tcBorders>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Score</w:t>
            </w:r>
          </w:p>
        </w:tc>
        <w:tc>
          <w:tcPr>
            <w:tcW w:w="336" w:type="dxa"/>
            <w:tcBorders>
              <w:top w:val="nil"/>
              <w:left w:val="single" w:sz="4" w:space="0" w:color="auto"/>
              <w:bottom w:val="nil"/>
              <w:right w:val="single" w:sz="4" w:space="0" w:color="auto"/>
            </w:tcBorders>
          </w:tcPr>
          <w:p w:rsidR="00525341" w:rsidRPr="003D3684" w:rsidRDefault="00525341" w:rsidP="00446FBF">
            <w:pPr>
              <w:suppressAutoHyphens/>
              <w:jc w:val="center"/>
              <w:rPr>
                <w:rFonts w:ascii="Arial" w:hAnsi="Arial" w:cs="Arial"/>
                <w:b/>
                <w:sz w:val="22"/>
                <w:szCs w:val="22"/>
              </w:rPr>
            </w:pPr>
          </w:p>
        </w:tc>
        <w:tc>
          <w:tcPr>
            <w:tcW w:w="1701" w:type="dxa"/>
            <w:tcBorders>
              <w:left w:val="single" w:sz="4" w:space="0" w:color="auto"/>
            </w:tcBorders>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Weighting</w:t>
            </w:r>
          </w:p>
        </w:tc>
        <w:tc>
          <w:tcPr>
            <w:tcW w:w="1701" w:type="dxa"/>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Description</w:t>
            </w:r>
          </w:p>
        </w:tc>
      </w:tr>
      <w:tr w:rsidR="00525341" w:rsidRPr="003D3684" w:rsidTr="00446FBF">
        <w:tc>
          <w:tcPr>
            <w:tcW w:w="4820" w:type="dxa"/>
            <w:vAlign w:val="center"/>
          </w:tcPr>
          <w:p w:rsidR="00525341" w:rsidRPr="003D3684" w:rsidRDefault="00C24D18" w:rsidP="00446FBF">
            <w:pPr>
              <w:suppressAutoHyphens/>
              <w:rPr>
                <w:rFonts w:ascii="Arial" w:hAnsi="Arial" w:cs="Arial"/>
                <w:sz w:val="22"/>
                <w:szCs w:val="22"/>
                <w:lang w:eastAsia="en-GB"/>
              </w:rPr>
            </w:pPr>
            <w:r>
              <w:rPr>
                <w:rFonts w:ascii="Arial" w:hAnsi="Arial" w:cs="Arial"/>
                <w:color w:val="000000"/>
                <w:sz w:val="22"/>
                <w:szCs w:val="22"/>
                <w:lang w:eastAsia="en-GB"/>
              </w:rPr>
              <w:t xml:space="preserve">Fully meets </w:t>
            </w:r>
            <w:r w:rsidR="00446FBF">
              <w:rPr>
                <w:rFonts w:ascii="Arial" w:hAnsi="Arial" w:cs="Arial"/>
                <w:color w:val="000000"/>
                <w:sz w:val="22"/>
                <w:szCs w:val="22"/>
                <w:lang w:eastAsia="en-GB"/>
              </w:rPr>
              <w:t>ONR</w:t>
            </w:r>
            <w:r w:rsidR="00525341" w:rsidRPr="003D3684">
              <w:rPr>
                <w:rFonts w:ascii="Arial" w:hAnsi="Arial" w:cs="Arial"/>
                <w:color w:val="000000"/>
                <w:sz w:val="22"/>
                <w:szCs w:val="22"/>
                <w:lang w:eastAsia="en-GB"/>
              </w:rPr>
              <w:t xml:space="preserve"> requirements and may offer a degree of additional benefits </w:t>
            </w:r>
            <w:r w:rsidR="00525341" w:rsidRPr="003D3684">
              <w:rPr>
                <w:rFonts w:ascii="Arial" w:hAnsi="Arial" w:cs="Arial"/>
                <w:color w:val="000000" w:themeColor="text1"/>
                <w:sz w:val="22"/>
                <w:szCs w:val="22"/>
                <w:lang w:eastAsia="en-GB"/>
              </w:rPr>
              <w:t>or innovation</w:t>
            </w:r>
            <w:r w:rsidR="00525341" w:rsidRPr="003D3684">
              <w:rPr>
                <w:rFonts w:ascii="Arial" w:hAnsi="Arial" w:cs="Arial"/>
                <w:color w:val="000000"/>
                <w:sz w:val="22"/>
                <w:szCs w:val="22"/>
                <w:lang w:eastAsia="en-GB"/>
              </w:rPr>
              <w:t>.</w:t>
            </w:r>
          </w:p>
        </w:tc>
        <w:tc>
          <w:tcPr>
            <w:tcW w:w="1223" w:type="dxa"/>
            <w:tcBorders>
              <w:righ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5</w:t>
            </w:r>
          </w:p>
        </w:tc>
        <w:tc>
          <w:tcPr>
            <w:tcW w:w="336" w:type="dxa"/>
            <w:tcBorders>
              <w:top w:val="nil"/>
              <w:left w:val="single" w:sz="4" w:space="0" w:color="auto"/>
              <w:bottom w:val="nil"/>
              <w:right w:val="single" w:sz="4" w:space="0" w:color="auto"/>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lef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3</w:t>
            </w:r>
          </w:p>
        </w:tc>
        <w:tc>
          <w:tcPr>
            <w:tcW w:w="1701" w:type="dxa"/>
            <w:vAlign w:val="center"/>
          </w:tcPr>
          <w:p w:rsidR="00525341" w:rsidRPr="003D3684" w:rsidRDefault="00525341" w:rsidP="00446FBF">
            <w:pPr>
              <w:suppressAutoHyphens/>
              <w:jc w:val="center"/>
              <w:rPr>
                <w:rFonts w:ascii="Arial" w:hAnsi="Arial" w:cs="Arial"/>
                <w:sz w:val="22"/>
                <w:szCs w:val="22"/>
              </w:rPr>
            </w:pPr>
            <w:r w:rsidRPr="003D3684">
              <w:rPr>
                <w:rFonts w:ascii="Arial" w:hAnsi="Arial" w:cs="Arial"/>
                <w:sz w:val="22"/>
                <w:szCs w:val="22"/>
              </w:rPr>
              <w:t>Critical</w:t>
            </w:r>
          </w:p>
        </w:tc>
      </w:tr>
      <w:tr w:rsidR="00525341" w:rsidRPr="003D3684" w:rsidTr="00446FBF">
        <w:tc>
          <w:tcPr>
            <w:tcW w:w="4820" w:type="dxa"/>
            <w:vAlign w:val="center"/>
          </w:tcPr>
          <w:p w:rsidR="00525341" w:rsidRPr="003D3684" w:rsidRDefault="00525341" w:rsidP="00446FBF">
            <w:pPr>
              <w:suppressAutoHyphens/>
              <w:rPr>
                <w:rFonts w:ascii="Arial" w:hAnsi="Arial" w:cs="Arial"/>
                <w:sz w:val="22"/>
                <w:szCs w:val="22"/>
                <w:lang w:eastAsia="en-GB"/>
              </w:rPr>
            </w:pPr>
            <w:r w:rsidRPr="003D3684">
              <w:rPr>
                <w:rFonts w:ascii="Arial" w:hAnsi="Arial" w:cs="Arial"/>
                <w:sz w:val="22"/>
                <w:szCs w:val="22"/>
                <w:lang w:eastAsia="en-GB"/>
              </w:rPr>
              <w:t xml:space="preserve">Fully meets </w:t>
            </w:r>
            <w:r w:rsidR="00446FBF">
              <w:rPr>
                <w:rFonts w:ascii="Arial" w:hAnsi="Arial" w:cs="Arial"/>
                <w:sz w:val="22"/>
                <w:szCs w:val="22"/>
                <w:lang w:eastAsia="en-GB"/>
              </w:rPr>
              <w:t>ONR</w:t>
            </w:r>
            <w:r w:rsidRPr="003D3684">
              <w:rPr>
                <w:rFonts w:ascii="Arial" w:hAnsi="Arial" w:cs="Arial"/>
                <w:sz w:val="22"/>
                <w:szCs w:val="22"/>
                <w:lang w:eastAsia="en-GB"/>
              </w:rPr>
              <w:t xml:space="preserve"> requirements</w:t>
            </w:r>
          </w:p>
          <w:p w:rsidR="00525341" w:rsidRPr="003D3684" w:rsidRDefault="00525341" w:rsidP="00446FBF">
            <w:pPr>
              <w:suppressAutoHyphens/>
              <w:rPr>
                <w:rFonts w:ascii="Arial" w:eastAsiaTheme="minorHAnsi" w:hAnsi="Arial" w:cs="Arial"/>
                <w:sz w:val="22"/>
                <w:szCs w:val="22"/>
                <w:lang w:eastAsia="en-GB"/>
              </w:rPr>
            </w:pPr>
          </w:p>
        </w:tc>
        <w:tc>
          <w:tcPr>
            <w:tcW w:w="1223" w:type="dxa"/>
            <w:tcBorders>
              <w:righ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4</w:t>
            </w:r>
          </w:p>
        </w:tc>
        <w:tc>
          <w:tcPr>
            <w:tcW w:w="336" w:type="dxa"/>
            <w:tcBorders>
              <w:top w:val="nil"/>
              <w:left w:val="single" w:sz="4" w:space="0" w:color="auto"/>
              <w:bottom w:val="nil"/>
              <w:right w:val="single" w:sz="4" w:space="0" w:color="auto"/>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lef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2</w:t>
            </w:r>
          </w:p>
        </w:tc>
        <w:tc>
          <w:tcPr>
            <w:tcW w:w="1701" w:type="dxa"/>
            <w:vAlign w:val="center"/>
          </w:tcPr>
          <w:p w:rsidR="00525341" w:rsidRPr="003D3684" w:rsidRDefault="00525341" w:rsidP="00446FBF">
            <w:pPr>
              <w:suppressAutoHyphens/>
              <w:jc w:val="center"/>
              <w:rPr>
                <w:rFonts w:ascii="Arial" w:hAnsi="Arial" w:cs="Arial"/>
                <w:sz w:val="22"/>
                <w:szCs w:val="22"/>
              </w:rPr>
            </w:pPr>
            <w:r w:rsidRPr="003D3684">
              <w:rPr>
                <w:rFonts w:ascii="Arial" w:hAnsi="Arial" w:cs="Arial"/>
                <w:sz w:val="22"/>
                <w:szCs w:val="22"/>
              </w:rPr>
              <w:t>Important</w:t>
            </w:r>
          </w:p>
        </w:tc>
      </w:tr>
      <w:tr w:rsidR="00525341" w:rsidRPr="003D3684" w:rsidTr="00446FBF">
        <w:tc>
          <w:tcPr>
            <w:tcW w:w="4820" w:type="dxa"/>
            <w:vAlign w:val="center"/>
          </w:tcPr>
          <w:p w:rsidR="00525341" w:rsidRPr="003D3684" w:rsidRDefault="00525341" w:rsidP="00446FBF">
            <w:pPr>
              <w:suppressAutoHyphens/>
              <w:rPr>
                <w:rFonts w:ascii="Arial" w:eastAsiaTheme="minorHAnsi" w:hAnsi="Arial" w:cs="Arial"/>
                <w:sz w:val="22"/>
                <w:szCs w:val="22"/>
                <w:lang w:eastAsia="en-GB"/>
              </w:rPr>
            </w:pPr>
            <w:r w:rsidRPr="003D3684">
              <w:rPr>
                <w:rFonts w:ascii="Arial" w:hAnsi="Arial" w:cs="Arial"/>
                <w:sz w:val="22"/>
                <w:szCs w:val="22"/>
                <w:lang w:eastAsia="en-GB"/>
              </w:rPr>
              <w:t xml:space="preserve">Looks as though it will deliver what </w:t>
            </w:r>
            <w:r w:rsidR="00446FBF">
              <w:rPr>
                <w:rFonts w:ascii="Arial" w:hAnsi="Arial" w:cs="Arial"/>
                <w:sz w:val="22"/>
                <w:szCs w:val="22"/>
                <w:lang w:eastAsia="en-GB"/>
              </w:rPr>
              <w:t>ONR</w:t>
            </w:r>
            <w:r w:rsidRPr="003D3684">
              <w:rPr>
                <w:rFonts w:ascii="Arial" w:hAnsi="Arial" w:cs="Arial"/>
                <w:sz w:val="22"/>
                <w:szCs w:val="22"/>
                <w:lang w:eastAsia="en-GB"/>
              </w:rPr>
              <w:t xml:space="preserve"> wants, but with some minor reservations</w:t>
            </w:r>
          </w:p>
        </w:tc>
        <w:tc>
          <w:tcPr>
            <w:tcW w:w="1223" w:type="dxa"/>
            <w:tcBorders>
              <w:righ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3</w:t>
            </w:r>
          </w:p>
        </w:tc>
        <w:tc>
          <w:tcPr>
            <w:tcW w:w="336" w:type="dxa"/>
            <w:tcBorders>
              <w:top w:val="nil"/>
              <w:left w:val="single" w:sz="4" w:space="0" w:color="auto"/>
              <w:bottom w:val="nil"/>
              <w:right w:val="single" w:sz="4" w:space="0" w:color="auto"/>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left w:val="single" w:sz="4" w:space="0" w:color="auto"/>
              <w:bottom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1</w:t>
            </w:r>
          </w:p>
        </w:tc>
        <w:tc>
          <w:tcPr>
            <w:tcW w:w="1701" w:type="dxa"/>
            <w:tcBorders>
              <w:bottom w:val="single" w:sz="4" w:space="0" w:color="auto"/>
            </w:tcBorders>
            <w:vAlign w:val="center"/>
          </w:tcPr>
          <w:p w:rsidR="00525341" w:rsidRPr="003D3684" w:rsidRDefault="00525341" w:rsidP="00446FBF">
            <w:pPr>
              <w:suppressAutoHyphens/>
              <w:jc w:val="center"/>
              <w:rPr>
                <w:rFonts w:ascii="Arial" w:hAnsi="Arial" w:cs="Arial"/>
                <w:sz w:val="22"/>
                <w:szCs w:val="22"/>
              </w:rPr>
            </w:pPr>
            <w:r w:rsidRPr="003D3684">
              <w:rPr>
                <w:rFonts w:ascii="Arial" w:hAnsi="Arial" w:cs="Arial"/>
                <w:sz w:val="22"/>
                <w:szCs w:val="22"/>
              </w:rPr>
              <w:t>Standard</w:t>
            </w:r>
          </w:p>
        </w:tc>
      </w:tr>
      <w:tr w:rsidR="00525341" w:rsidRPr="003D3684" w:rsidTr="00446FBF">
        <w:tc>
          <w:tcPr>
            <w:tcW w:w="4820" w:type="dxa"/>
            <w:vAlign w:val="center"/>
          </w:tcPr>
          <w:p w:rsidR="00525341" w:rsidRPr="003D3684" w:rsidRDefault="00525341" w:rsidP="00446FBF">
            <w:pPr>
              <w:suppressAutoHyphens/>
              <w:rPr>
                <w:rFonts w:ascii="Arial" w:eastAsiaTheme="minorHAnsi" w:hAnsi="Arial" w:cs="Arial"/>
                <w:sz w:val="22"/>
                <w:szCs w:val="22"/>
                <w:lang w:eastAsia="en-GB"/>
              </w:rPr>
            </w:pPr>
            <w:r w:rsidRPr="003D3684">
              <w:rPr>
                <w:rFonts w:ascii="Arial" w:hAnsi="Arial" w:cs="Arial"/>
                <w:sz w:val="22"/>
                <w:szCs w:val="22"/>
                <w:lang w:eastAsia="en-GB"/>
              </w:rPr>
              <w:t xml:space="preserve">Could deliver what </w:t>
            </w:r>
            <w:r w:rsidR="00446FBF">
              <w:rPr>
                <w:rFonts w:ascii="Arial" w:hAnsi="Arial" w:cs="Arial"/>
                <w:sz w:val="22"/>
                <w:szCs w:val="22"/>
                <w:lang w:eastAsia="en-GB"/>
              </w:rPr>
              <w:t>ONR</w:t>
            </w:r>
            <w:r w:rsidRPr="003D3684">
              <w:rPr>
                <w:rFonts w:ascii="Arial" w:hAnsi="Arial" w:cs="Arial"/>
                <w:sz w:val="22"/>
                <w:szCs w:val="22"/>
                <w:lang w:eastAsia="en-GB"/>
              </w:rPr>
              <w:t xml:space="preserve"> wants, but with major reservations</w:t>
            </w:r>
          </w:p>
        </w:tc>
        <w:tc>
          <w:tcPr>
            <w:tcW w:w="1223" w:type="dxa"/>
            <w:tcBorders>
              <w:righ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2</w:t>
            </w:r>
          </w:p>
        </w:tc>
        <w:tc>
          <w:tcPr>
            <w:tcW w:w="336" w:type="dxa"/>
            <w:tcBorders>
              <w:top w:val="nil"/>
              <w:left w:val="single" w:sz="4" w:space="0" w:color="auto"/>
              <w:bottom w:val="nil"/>
              <w:right w:val="nil"/>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left w:val="nil"/>
              <w:bottom w:val="nil"/>
              <w:right w:val="nil"/>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left w:val="nil"/>
              <w:bottom w:val="nil"/>
              <w:right w:val="nil"/>
            </w:tcBorders>
            <w:vAlign w:val="center"/>
          </w:tcPr>
          <w:p w:rsidR="00525341" w:rsidRPr="003D3684" w:rsidRDefault="00525341" w:rsidP="00446FBF">
            <w:pPr>
              <w:suppressAutoHyphens/>
              <w:jc w:val="center"/>
              <w:rPr>
                <w:rFonts w:ascii="Arial" w:hAnsi="Arial" w:cs="Arial"/>
                <w:sz w:val="22"/>
                <w:szCs w:val="22"/>
              </w:rPr>
            </w:pPr>
          </w:p>
        </w:tc>
      </w:tr>
      <w:tr w:rsidR="00525341" w:rsidRPr="003D3684" w:rsidTr="00446FBF">
        <w:tc>
          <w:tcPr>
            <w:tcW w:w="4820" w:type="dxa"/>
            <w:vAlign w:val="center"/>
          </w:tcPr>
          <w:p w:rsidR="00525341" w:rsidRPr="003D3684" w:rsidRDefault="00525341" w:rsidP="00446FBF">
            <w:pPr>
              <w:suppressAutoHyphens/>
              <w:rPr>
                <w:rFonts w:ascii="Arial" w:hAnsi="Arial" w:cs="Arial"/>
                <w:sz w:val="22"/>
                <w:szCs w:val="22"/>
                <w:lang w:eastAsia="en-GB"/>
              </w:rPr>
            </w:pPr>
            <w:r w:rsidRPr="003D3684">
              <w:rPr>
                <w:rFonts w:ascii="Arial" w:hAnsi="Arial" w:cs="Arial"/>
                <w:sz w:val="22"/>
                <w:szCs w:val="22"/>
                <w:lang w:eastAsia="en-GB"/>
              </w:rPr>
              <w:t xml:space="preserve">Unlikely to be able to deliver what </w:t>
            </w:r>
            <w:r w:rsidR="00446FBF">
              <w:rPr>
                <w:rFonts w:ascii="Arial" w:hAnsi="Arial" w:cs="Arial"/>
                <w:sz w:val="22"/>
                <w:szCs w:val="22"/>
                <w:lang w:eastAsia="en-GB"/>
              </w:rPr>
              <w:t>ONR</w:t>
            </w:r>
            <w:r w:rsidRPr="003D3684">
              <w:rPr>
                <w:rFonts w:ascii="Arial" w:hAnsi="Arial" w:cs="Arial"/>
                <w:sz w:val="22"/>
                <w:szCs w:val="22"/>
                <w:lang w:eastAsia="en-GB"/>
              </w:rPr>
              <w:t xml:space="preserve"> wants</w:t>
            </w:r>
          </w:p>
          <w:p w:rsidR="00525341" w:rsidRPr="003D3684" w:rsidRDefault="00525341" w:rsidP="00446FBF">
            <w:pPr>
              <w:suppressAutoHyphens/>
              <w:rPr>
                <w:rFonts w:ascii="Arial" w:eastAsiaTheme="minorHAnsi" w:hAnsi="Arial" w:cs="Arial"/>
                <w:sz w:val="22"/>
                <w:szCs w:val="22"/>
                <w:lang w:eastAsia="en-GB"/>
              </w:rPr>
            </w:pPr>
          </w:p>
        </w:tc>
        <w:tc>
          <w:tcPr>
            <w:tcW w:w="1223" w:type="dxa"/>
            <w:tcBorders>
              <w:righ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1</w:t>
            </w:r>
          </w:p>
        </w:tc>
        <w:tc>
          <w:tcPr>
            <w:tcW w:w="336" w:type="dxa"/>
            <w:tcBorders>
              <w:top w:val="nil"/>
              <w:left w:val="single" w:sz="4" w:space="0" w:color="auto"/>
              <w:bottom w:val="nil"/>
              <w:right w:val="nil"/>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top w:val="nil"/>
              <w:left w:val="nil"/>
              <w:bottom w:val="nil"/>
              <w:right w:val="nil"/>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top w:val="nil"/>
              <w:left w:val="nil"/>
              <w:bottom w:val="nil"/>
              <w:right w:val="nil"/>
            </w:tcBorders>
            <w:vAlign w:val="center"/>
          </w:tcPr>
          <w:p w:rsidR="00525341" w:rsidRPr="003D3684" w:rsidRDefault="00525341" w:rsidP="00446FBF">
            <w:pPr>
              <w:suppressAutoHyphens/>
              <w:jc w:val="center"/>
              <w:rPr>
                <w:rFonts w:ascii="Arial" w:hAnsi="Arial" w:cs="Arial"/>
                <w:b/>
                <w:sz w:val="22"/>
                <w:szCs w:val="22"/>
              </w:rPr>
            </w:pPr>
          </w:p>
        </w:tc>
      </w:tr>
      <w:tr w:rsidR="00525341" w:rsidRPr="003D3684" w:rsidTr="00446FBF">
        <w:tc>
          <w:tcPr>
            <w:tcW w:w="4820" w:type="dxa"/>
            <w:vAlign w:val="center"/>
          </w:tcPr>
          <w:p w:rsidR="00525341" w:rsidRPr="00446FBF" w:rsidRDefault="00525341" w:rsidP="00446FBF">
            <w:pPr>
              <w:suppressAutoHyphens/>
              <w:rPr>
                <w:rFonts w:ascii="Arial" w:hAnsi="Arial" w:cs="Arial"/>
                <w:sz w:val="22"/>
                <w:szCs w:val="22"/>
                <w:lang w:eastAsia="en-GB"/>
              </w:rPr>
            </w:pPr>
            <w:r w:rsidRPr="003D3684">
              <w:rPr>
                <w:rFonts w:ascii="Arial" w:hAnsi="Arial" w:cs="Arial"/>
                <w:sz w:val="22"/>
                <w:szCs w:val="22"/>
                <w:lang w:eastAsia="en-GB"/>
              </w:rPr>
              <w:t xml:space="preserve">Cannot deliver what </w:t>
            </w:r>
            <w:r w:rsidR="00446FBF">
              <w:rPr>
                <w:rFonts w:ascii="Arial" w:hAnsi="Arial" w:cs="Arial"/>
                <w:sz w:val="22"/>
                <w:szCs w:val="22"/>
                <w:lang w:eastAsia="en-GB"/>
              </w:rPr>
              <w:t>ONR</w:t>
            </w:r>
            <w:r w:rsidRPr="003D3684">
              <w:rPr>
                <w:rFonts w:ascii="Arial" w:hAnsi="Arial" w:cs="Arial"/>
                <w:sz w:val="22"/>
                <w:szCs w:val="22"/>
                <w:lang w:eastAsia="en-GB"/>
              </w:rPr>
              <w:t xml:space="preserve"> wants or does not address the requirement</w:t>
            </w:r>
          </w:p>
        </w:tc>
        <w:tc>
          <w:tcPr>
            <w:tcW w:w="1223" w:type="dxa"/>
            <w:tcBorders>
              <w:right w:val="single" w:sz="4" w:space="0" w:color="auto"/>
            </w:tcBorders>
            <w:vAlign w:val="center"/>
          </w:tcPr>
          <w:p w:rsidR="00525341" w:rsidRPr="003D3684" w:rsidRDefault="00525341" w:rsidP="00446FBF">
            <w:pPr>
              <w:suppressAutoHyphens/>
              <w:jc w:val="center"/>
              <w:rPr>
                <w:rFonts w:ascii="Arial" w:hAnsi="Arial" w:cs="Arial"/>
                <w:b/>
                <w:sz w:val="22"/>
                <w:szCs w:val="22"/>
              </w:rPr>
            </w:pPr>
            <w:r w:rsidRPr="003D3684">
              <w:rPr>
                <w:rFonts w:ascii="Arial" w:hAnsi="Arial" w:cs="Arial"/>
                <w:b/>
                <w:sz w:val="22"/>
                <w:szCs w:val="22"/>
              </w:rPr>
              <w:t>0</w:t>
            </w:r>
          </w:p>
        </w:tc>
        <w:tc>
          <w:tcPr>
            <w:tcW w:w="336" w:type="dxa"/>
            <w:tcBorders>
              <w:top w:val="nil"/>
              <w:left w:val="single" w:sz="4" w:space="0" w:color="auto"/>
              <w:bottom w:val="nil"/>
              <w:right w:val="nil"/>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top w:val="nil"/>
              <w:left w:val="nil"/>
              <w:bottom w:val="nil"/>
              <w:right w:val="nil"/>
            </w:tcBorders>
            <w:vAlign w:val="center"/>
          </w:tcPr>
          <w:p w:rsidR="00525341" w:rsidRPr="003D3684" w:rsidRDefault="00525341" w:rsidP="00446FBF">
            <w:pPr>
              <w:suppressAutoHyphens/>
              <w:jc w:val="center"/>
              <w:rPr>
                <w:rFonts w:ascii="Arial" w:hAnsi="Arial" w:cs="Arial"/>
                <w:b/>
                <w:sz w:val="22"/>
                <w:szCs w:val="22"/>
              </w:rPr>
            </w:pPr>
          </w:p>
        </w:tc>
        <w:tc>
          <w:tcPr>
            <w:tcW w:w="1701" w:type="dxa"/>
            <w:tcBorders>
              <w:top w:val="nil"/>
              <w:left w:val="nil"/>
              <w:bottom w:val="nil"/>
              <w:right w:val="nil"/>
            </w:tcBorders>
            <w:vAlign w:val="center"/>
          </w:tcPr>
          <w:p w:rsidR="00525341" w:rsidRPr="003D3684" w:rsidRDefault="00525341" w:rsidP="00446FBF">
            <w:pPr>
              <w:suppressAutoHyphens/>
              <w:jc w:val="center"/>
              <w:rPr>
                <w:rFonts w:ascii="Arial" w:hAnsi="Arial" w:cs="Arial"/>
                <w:b/>
                <w:sz w:val="22"/>
                <w:szCs w:val="22"/>
              </w:rPr>
            </w:pPr>
          </w:p>
        </w:tc>
      </w:tr>
    </w:tbl>
    <w:p w:rsidR="00525341" w:rsidRPr="003D3684" w:rsidRDefault="00525341" w:rsidP="00446FBF">
      <w:pPr>
        <w:suppressAutoHyphens/>
        <w:rPr>
          <w:rFonts w:ascii="Arial" w:hAnsi="Arial" w:cs="Arial"/>
          <w:sz w:val="22"/>
          <w:szCs w:val="22"/>
        </w:rPr>
      </w:pPr>
    </w:p>
    <w:p w:rsidR="00525341" w:rsidRPr="003D3684" w:rsidRDefault="00525341" w:rsidP="00446FBF">
      <w:pPr>
        <w:suppressAutoHyphens/>
        <w:overflowPunct/>
        <w:autoSpaceDE/>
        <w:autoSpaceDN/>
        <w:adjustRightInd/>
        <w:textAlignment w:val="auto"/>
        <w:rPr>
          <w:rFonts w:ascii="Arial" w:hAnsi="Arial" w:cs="Arial"/>
          <w:b/>
          <w:sz w:val="22"/>
          <w:szCs w:val="22"/>
        </w:rPr>
      </w:pPr>
      <w:r w:rsidRPr="003D3684">
        <w:rPr>
          <w:rFonts w:ascii="Arial" w:hAnsi="Arial" w:cs="Arial"/>
          <w:b/>
          <w:sz w:val="22"/>
          <w:szCs w:val="22"/>
        </w:rPr>
        <w:br w:type="page"/>
      </w:r>
    </w:p>
    <w:p w:rsidR="00525341" w:rsidRPr="003D3684" w:rsidRDefault="00525341" w:rsidP="00446FBF">
      <w:pPr>
        <w:pStyle w:val="ListParagraph"/>
        <w:numPr>
          <w:ilvl w:val="0"/>
          <w:numId w:val="9"/>
        </w:numPr>
        <w:suppressAutoHyphens/>
        <w:ind w:hanging="720"/>
        <w:rPr>
          <w:rFonts w:ascii="Arial" w:hAnsi="Arial" w:cs="Arial"/>
          <w:b/>
          <w:sz w:val="22"/>
          <w:szCs w:val="22"/>
        </w:rPr>
      </w:pPr>
      <w:r w:rsidRPr="003D3684">
        <w:rPr>
          <w:rFonts w:ascii="Arial" w:hAnsi="Arial" w:cs="Arial"/>
          <w:b/>
          <w:sz w:val="22"/>
          <w:szCs w:val="22"/>
        </w:rPr>
        <w:lastRenderedPageBreak/>
        <w:t xml:space="preserve">QUALITY EVALUATION </w:t>
      </w:r>
    </w:p>
    <w:p w:rsidR="00525341" w:rsidRPr="003D3684" w:rsidRDefault="00525341" w:rsidP="00446FBF">
      <w:pPr>
        <w:suppressAutoHyphens/>
        <w:rPr>
          <w:rFonts w:ascii="Arial" w:hAnsi="Arial" w:cs="Arial"/>
          <w:b/>
          <w:sz w:val="22"/>
          <w:szCs w:val="22"/>
        </w:rPr>
      </w:pPr>
    </w:p>
    <w:p w:rsidR="00525341" w:rsidRPr="003D3684" w:rsidRDefault="00525341" w:rsidP="00446FBF">
      <w:pPr>
        <w:suppressAutoHyphens/>
        <w:rPr>
          <w:rFonts w:ascii="Arial" w:hAnsi="Arial" w:cs="Arial"/>
          <w:sz w:val="22"/>
          <w:szCs w:val="22"/>
        </w:rPr>
      </w:pPr>
      <w:r w:rsidRPr="003D3684">
        <w:rPr>
          <w:rFonts w:ascii="Arial" w:hAnsi="Arial" w:cs="Arial"/>
          <w:b/>
          <w:sz w:val="22"/>
          <w:szCs w:val="22"/>
        </w:rPr>
        <w:tab/>
      </w:r>
      <w:r w:rsidRPr="003D3684">
        <w:rPr>
          <w:rFonts w:ascii="Arial" w:hAnsi="Arial" w:cs="Arial"/>
          <w:sz w:val="22"/>
          <w:szCs w:val="22"/>
        </w:rPr>
        <w:t>Using the Performance Standard descriptors identified above, the following table details how your responses will be considered and scored.</w:t>
      </w:r>
    </w:p>
    <w:p w:rsidR="00525341" w:rsidRPr="003D3684" w:rsidRDefault="00525341" w:rsidP="00446FBF">
      <w:pPr>
        <w:suppressAutoHyphens/>
        <w:rPr>
          <w:rFonts w:ascii="Arial" w:hAnsi="Arial" w:cs="Arial"/>
          <w:sz w:val="22"/>
          <w:szCs w:val="22"/>
        </w:rPr>
      </w:pPr>
    </w:p>
    <w:p w:rsidR="00525341" w:rsidRPr="003D3684" w:rsidRDefault="00525341" w:rsidP="00446FBF">
      <w:pPr>
        <w:suppressAutoHyphens/>
        <w:rPr>
          <w:rFonts w:ascii="Arial" w:hAnsi="Arial" w:cs="Arial"/>
          <w:sz w:val="22"/>
          <w:szCs w:val="22"/>
        </w:rPr>
      </w:pPr>
      <w:r w:rsidRPr="003D3684">
        <w:rPr>
          <w:rFonts w:ascii="Arial" w:hAnsi="Arial" w:cs="Arial"/>
          <w:sz w:val="22"/>
          <w:szCs w:val="22"/>
        </w:rPr>
        <w:tab/>
        <w:t>Each question is designated a specific weighting which will be used to determine an overall weighted score.</w:t>
      </w:r>
    </w:p>
    <w:p w:rsidR="00525341" w:rsidRPr="003D3684" w:rsidRDefault="00525341" w:rsidP="00446FBF">
      <w:pPr>
        <w:suppressAutoHyphens/>
        <w:rPr>
          <w:rFonts w:ascii="Arial" w:hAnsi="Arial" w:cs="Arial"/>
          <w:sz w:val="22"/>
          <w:szCs w:val="22"/>
        </w:rPr>
      </w:pPr>
    </w:p>
    <w:p w:rsidR="00525341" w:rsidRPr="003D3684" w:rsidRDefault="00525341" w:rsidP="00446FBF">
      <w:pPr>
        <w:suppressAutoHyphens/>
        <w:rPr>
          <w:rFonts w:ascii="Arial" w:hAnsi="Arial" w:cs="Arial"/>
          <w:sz w:val="22"/>
          <w:szCs w:val="22"/>
        </w:rPr>
      </w:pPr>
      <w:r w:rsidRPr="003D3684">
        <w:rPr>
          <w:rFonts w:ascii="Arial" w:hAnsi="Arial" w:cs="Arial"/>
          <w:sz w:val="22"/>
          <w:szCs w:val="22"/>
        </w:rPr>
        <w:tab/>
      </w:r>
    </w:p>
    <w:tbl>
      <w:tblPr>
        <w:tblpPr w:leftFromText="180" w:rightFromText="180" w:vertAnchor="text" w:horzAnchor="margin" w:tblpXSpec="center" w:tblpY="74"/>
        <w:tblW w:w="9399" w:type="dxa"/>
        <w:tblLayout w:type="fixed"/>
        <w:tblCellMar>
          <w:left w:w="43" w:type="dxa"/>
          <w:right w:w="43" w:type="dxa"/>
        </w:tblCellMar>
        <w:tblLook w:val="0000" w:firstRow="0" w:lastRow="0" w:firstColumn="0" w:lastColumn="0" w:noHBand="0" w:noVBand="0"/>
      </w:tblPr>
      <w:tblGrid>
        <w:gridCol w:w="1177"/>
        <w:gridCol w:w="7088"/>
        <w:gridCol w:w="1134"/>
      </w:tblGrid>
      <w:tr w:rsidR="00A61CAD" w:rsidRPr="003D3684" w:rsidTr="00F23965">
        <w:trPr>
          <w:cantSplit/>
          <w:tblHeader/>
        </w:trPr>
        <w:tc>
          <w:tcPr>
            <w:tcW w:w="1177" w:type="dxa"/>
            <w:tcBorders>
              <w:top w:val="single" w:sz="6" w:space="0" w:color="auto"/>
              <w:left w:val="single" w:sz="6" w:space="0" w:color="auto"/>
              <w:bottom w:val="single" w:sz="6" w:space="0" w:color="auto"/>
              <w:right w:val="single" w:sz="6" w:space="0" w:color="auto"/>
            </w:tcBorders>
            <w:shd w:val="clear" w:color="auto" w:fill="FFFFFF" w:themeFill="background1"/>
          </w:tcPr>
          <w:p w:rsidR="00A61CAD" w:rsidRPr="0094338B" w:rsidRDefault="00A61CAD" w:rsidP="00446FBF">
            <w:pPr>
              <w:suppressAutoHyphens/>
              <w:jc w:val="center"/>
              <w:rPr>
                <w:rFonts w:ascii="Arial" w:hAnsi="Arial" w:cs="Arial"/>
                <w:b/>
              </w:rPr>
            </w:pPr>
            <w:r w:rsidRPr="0094338B">
              <w:rPr>
                <w:rFonts w:ascii="Arial" w:hAnsi="Arial" w:cs="Arial"/>
                <w:b/>
              </w:rPr>
              <w:t>Response</w:t>
            </w:r>
          </w:p>
          <w:p w:rsidR="00A61CAD" w:rsidRPr="0094338B" w:rsidRDefault="00A61CAD" w:rsidP="00446FBF">
            <w:pPr>
              <w:suppressAutoHyphens/>
              <w:jc w:val="center"/>
              <w:rPr>
                <w:rFonts w:ascii="Arial" w:hAnsi="Arial" w:cs="Arial"/>
                <w:b/>
              </w:rPr>
            </w:pPr>
            <w:r w:rsidRPr="0094338B">
              <w:rPr>
                <w:rFonts w:ascii="Arial" w:hAnsi="Arial" w:cs="Arial"/>
                <w:b/>
              </w:rPr>
              <w:t>No.</w:t>
            </w:r>
          </w:p>
        </w:tc>
        <w:tc>
          <w:tcPr>
            <w:tcW w:w="7088" w:type="dxa"/>
            <w:tcBorders>
              <w:top w:val="single" w:sz="6" w:space="0" w:color="auto"/>
              <w:left w:val="single" w:sz="6" w:space="0" w:color="auto"/>
              <w:bottom w:val="single" w:sz="6" w:space="0" w:color="auto"/>
              <w:right w:val="single" w:sz="6" w:space="0" w:color="auto"/>
            </w:tcBorders>
            <w:shd w:val="clear" w:color="auto" w:fill="FFFFFF" w:themeFill="background1"/>
          </w:tcPr>
          <w:p w:rsidR="00A61CAD" w:rsidRPr="0094338B" w:rsidRDefault="00A61CAD" w:rsidP="00446FBF">
            <w:pPr>
              <w:suppressAutoHyphens/>
              <w:jc w:val="center"/>
              <w:rPr>
                <w:rFonts w:ascii="Arial" w:hAnsi="Arial" w:cs="Arial"/>
                <w:b/>
              </w:rPr>
            </w:pPr>
            <w:r w:rsidRPr="0094338B">
              <w:rPr>
                <w:rFonts w:ascii="Arial" w:hAnsi="Arial" w:cs="Arial"/>
                <w:b/>
              </w:rPr>
              <w:t>Summary of Requirement</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rsidR="00A61CAD" w:rsidRPr="0094338B" w:rsidRDefault="00A61CAD" w:rsidP="00446FBF">
            <w:pPr>
              <w:suppressAutoHyphens/>
              <w:jc w:val="center"/>
              <w:rPr>
                <w:rFonts w:ascii="Arial" w:hAnsi="Arial" w:cs="Arial"/>
                <w:b/>
              </w:rPr>
            </w:pPr>
            <w:r w:rsidRPr="0094338B">
              <w:rPr>
                <w:rFonts w:ascii="Arial" w:hAnsi="Arial" w:cs="Arial"/>
                <w:b/>
              </w:rPr>
              <w:t>Weighting</w:t>
            </w:r>
          </w:p>
        </w:tc>
      </w:tr>
      <w:tr w:rsidR="00F23965" w:rsidRPr="003D3684" w:rsidTr="0094338B">
        <w:trPr>
          <w:cantSplit/>
        </w:trPr>
        <w:tc>
          <w:tcPr>
            <w:tcW w:w="1177" w:type="dxa"/>
            <w:tcBorders>
              <w:top w:val="single" w:sz="6" w:space="0" w:color="auto"/>
              <w:left w:val="single" w:sz="6" w:space="0" w:color="auto"/>
              <w:bottom w:val="single" w:sz="6" w:space="0" w:color="auto"/>
              <w:right w:val="single" w:sz="6" w:space="0" w:color="auto"/>
            </w:tcBorders>
            <w:vAlign w:val="center"/>
          </w:tcPr>
          <w:p w:rsidR="00F23965" w:rsidRPr="00446FBF" w:rsidRDefault="00AD42F1" w:rsidP="00446FBF">
            <w:pPr>
              <w:suppressAutoHyphens/>
              <w:jc w:val="center"/>
              <w:rPr>
                <w:rFonts w:ascii="Arial" w:hAnsi="Arial" w:cs="Arial"/>
              </w:rPr>
            </w:pPr>
            <w:r w:rsidRPr="00446FBF">
              <w:rPr>
                <w:rFonts w:ascii="Arial" w:hAnsi="Arial" w:cs="Arial"/>
              </w:rPr>
              <w:t>1</w:t>
            </w:r>
          </w:p>
        </w:tc>
        <w:tc>
          <w:tcPr>
            <w:tcW w:w="7088" w:type="dxa"/>
            <w:tcBorders>
              <w:top w:val="single" w:sz="6" w:space="0" w:color="auto"/>
              <w:left w:val="single" w:sz="6" w:space="0" w:color="auto"/>
              <w:bottom w:val="single" w:sz="6" w:space="0" w:color="auto"/>
              <w:right w:val="single" w:sz="6" w:space="0" w:color="auto"/>
            </w:tcBorders>
            <w:vAlign w:val="center"/>
          </w:tcPr>
          <w:p w:rsidR="00F23965" w:rsidRPr="00446FBF" w:rsidRDefault="00446FBF" w:rsidP="00446FBF">
            <w:pPr>
              <w:suppressAutoHyphens/>
              <w:rPr>
                <w:rFonts w:ascii="Arial" w:hAnsi="Arial" w:cs="Arial"/>
              </w:rPr>
            </w:pPr>
            <w:r w:rsidRPr="00446FBF">
              <w:rPr>
                <w:rFonts w:ascii="Arial" w:hAnsi="Arial" w:cs="Arial"/>
              </w:rPr>
              <w:t>Are the dates provided suitable for ONR's needs and as required in Schedule A?</w:t>
            </w:r>
            <w:r>
              <w:rPr>
                <w:rFonts w:ascii="Arial" w:hAnsi="Arial" w:cs="Arial"/>
              </w:rPr>
              <w:t xml:space="preserve"> </w:t>
            </w:r>
            <w:r w:rsidRPr="00446FBF">
              <w:rPr>
                <w:rFonts w:ascii="Arial" w:hAnsi="Arial" w:cs="Arial"/>
              </w:rPr>
              <w:t>(a mandatory score of 4 will be required for this response)</w:t>
            </w:r>
          </w:p>
        </w:tc>
        <w:tc>
          <w:tcPr>
            <w:tcW w:w="1134" w:type="dxa"/>
            <w:tcBorders>
              <w:top w:val="single" w:sz="6" w:space="0" w:color="auto"/>
              <w:left w:val="single" w:sz="6" w:space="0" w:color="auto"/>
              <w:bottom w:val="single" w:sz="6" w:space="0" w:color="auto"/>
              <w:right w:val="single" w:sz="6" w:space="0" w:color="auto"/>
            </w:tcBorders>
            <w:vAlign w:val="center"/>
          </w:tcPr>
          <w:p w:rsidR="00F23965" w:rsidRPr="0094338B" w:rsidRDefault="00AD42F1" w:rsidP="00446FBF">
            <w:pPr>
              <w:suppressAutoHyphens/>
              <w:jc w:val="center"/>
              <w:rPr>
                <w:rFonts w:ascii="Arial" w:hAnsi="Arial" w:cs="Arial"/>
              </w:rPr>
            </w:pPr>
            <w:r w:rsidRPr="0094338B">
              <w:rPr>
                <w:rFonts w:ascii="Arial" w:hAnsi="Arial" w:cs="Arial"/>
              </w:rPr>
              <w:t>3</w:t>
            </w:r>
          </w:p>
        </w:tc>
      </w:tr>
      <w:tr w:rsidR="00F23965" w:rsidRPr="003D3684" w:rsidTr="0094338B">
        <w:trPr>
          <w:cantSplit/>
        </w:trPr>
        <w:tc>
          <w:tcPr>
            <w:tcW w:w="1177" w:type="dxa"/>
            <w:tcBorders>
              <w:top w:val="single" w:sz="6" w:space="0" w:color="auto"/>
              <w:left w:val="single" w:sz="6" w:space="0" w:color="auto"/>
              <w:bottom w:val="single" w:sz="6" w:space="0" w:color="auto"/>
              <w:right w:val="single" w:sz="6" w:space="0" w:color="auto"/>
            </w:tcBorders>
            <w:vAlign w:val="center"/>
          </w:tcPr>
          <w:p w:rsidR="00F23965" w:rsidRPr="0094338B" w:rsidRDefault="00AD42F1" w:rsidP="00446FBF">
            <w:pPr>
              <w:suppressAutoHyphens/>
              <w:jc w:val="center"/>
              <w:rPr>
                <w:rFonts w:ascii="Arial" w:hAnsi="Arial" w:cs="Arial"/>
              </w:rPr>
            </w:pPr>
            <w:r w:rsidRPr="0094338B">
              <w:rPr>
                <w:rFonts w:ascii="Arial" w:hAnsi="Arial" w:cs="Arial"/>
              </w:rPr>
              <w:t>2</w:t>
            </w:r>
          </w:p>
        </w:tc>
        <w:tc>
          <w:tcPr>
            <w:tcW w:w="7088" w:type="dxa"/>
            <w:tcBorders>
              <w:top w:val="single" w:sz="6" w:space="0" w:color="auto"/>
              <w:left w:val="single" w:sz="6" w:space="0" w:color="auto"/>
              <w:bottom w:val="single" w:sz="6" w:space="0" w:color="auto"/>
              <w:right w:val="single" w:sz="6" w:space="0" w:color="auto"/>
            </w:tcBorders>
            <w:vAlign w:val="center"/>
          </w:tcPr>
          <w:p w:rsidR="00F23965" w:rsidRPr="0094338B" w:rsidRDefault="00446FBF" w:rsidP="00446FBF">
            <w:pPr>
              <w:suppressAutoHyphens/>
              <w:rPr>
                <w:rFonts w:ascii="Arial" w:hAnsi="Arial" w:cs="Arial"/>
              </w:rPr>
            </w:pPr>
            <w:r w:rsidRPr="00446FBF">
              <w:rPr>
                <w:rFonts w:ascii="Arial" w:hAnsi="Arial" w:cs="Arial"/>
              </w:rPr>
              <w:t>How suitable is the detailed programme for the training? Does it cover all of the objectives, scope and course content stated? (a mandatory score of 4 will be required for this response)</w:t>
            </w:r>
          </w:p>
        </w:tc>
        <w:tc>
          <w:tcPr>
            <w:tcW w:w="1134" w:type="dxa"/>
            <w:tcBorders>
              <w:top w:val="single" w:sz="6" w:space="0" w:color="auto"/>
              <w:left w:val="single" w:sz="6" w:space="0" w:color="auto"/>
              <w:bottom w:val="single" w:sz="6" w:space="0" w:color="auto"/>
              <w:right w:val="single" w:sz="6" w:space="0" w:color="auto"/>
            </w:tcBorders>
            <w:vAlign w:val="center"/>
          </w:tcPr>
          <w:p w:rsidR="00F23965" w:rsidRPr="00446FBF" w:rsidRDefault="00446FBF" w:rsidP="00446FBF">
            <w:pPr>
              <w:suppressAutoHyphens/>
              <w:jc w:val="center"/>
              <w:rPr>
                <w:rFonts w:ascii="Arial" w:hAnsi="Arial" w:cs="Arial"/>
              </w:rPr>
            </w:pPr>
            <w:r>
              <w:rPr>
                <w:rFonts w:ascii="Arial" w:hAnsi="Arial" w:cs="Arial"/>
              </w:rPr>
              <w:t>3</w:t>
            </w:r>
          </w:p>
        </w:tc>
      </w:tr>
      <w:tr w:rsidR="00F23965" w:rsidRPr="003D3684" w:rsidTr="0094338B">
        <w:trPr>
          <w:cantSplit/>
        </w:trPr>
        <w:tc>
          <w:tcPr>
            <w:tcW w:w="1177" w:type="dxa"/>
            <w:tcBorders>
              <w:top w:val="single" w:sz="6" w:space="0" w:color="auto"/>
              <w:left w:val="single" w:sz="6" w:space="0" w:color="auto"/>
              <w:bottom w:val="single" w:sz="6" w:space="0" w:color="auto"/>
              <w:right w:val="single" w:sz="6" w:space="0" w:color="auto"/>
            </w:tcBorders>
            <w:vAlign w:val="center"/>
          </w:tcPr>
          <w:p w:rsidR="00F23965" w:rsidRPr="0094338B" w:rsidRDefault="00AA072B" w:rsidP="00446FBF">
            <w:pPr>
              <w:suppressAutoHyphens/>
              <w:jc w:val="center"/>
              <w:rPr>
                <w:rFonts w:ascii="Arial" w:hAnsi="Arial" w:cs="Arial"/>
              </w:rPr>
            </w:pPr>
            <w:r w:rsidRPr="0094338B">
              <w:rPr>
                <w:rFonts w:ascii="Arial" w:hAnsi="Arial" w:cs="Arial"/>
              </w:rPr>
              <w:t>3</w:t>
            </w:r>
          </w:p>
        </w:tc>
        <w:tc>
          <w:tcPr>
            <w:tcW w:w="7088" w:type="dxa"/>
            <w:tcBorders>
              <w:top w:val="single" w:sz="6" w:space="0" w:color="auto"/>
              <w:left w:val="single" w:sz="6" w:space="0" w:color="auto"/>
              <w:bottom w:val="single" w:sz="6" w:space="0" w:color="auto"/>
              <w:right w:val="single" w:sz="6" w:space="0" w:color="auto"/>
            </w:tcBorders>
            <w:vAlign w:val="center"/>
          </w:tcPr>
          <w:p w:rsidR="00F23965" w:rsidRPr="0094338B" w:rsidRDefault="00446FBF" w:rsidP="00446FBF">
            <w:pPr>
              <w:suppressAutoHyphens/>
              <w:rPr>
                <w:rFonts w:ascii="Arial" w:hAnsi="Arial" w:cs="Arial"/>
              </w:rPr>
            </w:pPr>
            <w:r w:rsidRPr="00446FBF">
              <w:rPr>
                <w:rFonts w:ascii="Arial" w:hAnsi="Arial" w:cs="Arial"/>
              </w:rPr>
              <w:t>How suitable are the CV's, experience, and relevant qualifications of the main employees who will be delivering the training? Are sub-contractors CV's acceptable (if applicable)?</w:t>
            </w:r>
          </w:p>
        </w:tc>
        <w:tc>
          <w:tcPr>
            <w:tcW w:w="1134" w:type="dxa"/>
            <w:tcBorders>
              <w:top w:val="single" w:sz="6" w:space="0" w:color="auto"/>
              <w:left w:val="single" w:sz="6" w:space="0" w:color="auto"/>
              <w:bottom w:val="single" w:sz="6" w:space="0" w:color="auto"/>
              <w:right w:val="single" w:sz="6" w:space="0" w:color="auto"/>
            </w:tcBorders>
            <w:vAlign w:val="center"/>
          </w:tcPr>
          <w:p w:rsidR="00F23965" w:rsidRPr="00446FBF" w:rsidRDefault="00446FBF" w:rsidP="00446FBF">
            <w:pPr>
              <w:suppressAutoHyphens/>
              <w:jc w:val="center"/>
              <w:rPr>
                <w:rFonts w:ascii="Arial" w:hAnsi="Arial" w:cs="Arial"/>
              </w:rPr>
            </w:pPr>
            <w:r>
              <w:rPr>
                <w:rFonts w:ascii="Arial" w:hAnsi="Arial" w:cs="Arial"/>
              </w:rPr>
              <w:t>2</w:t>
            </w:r>
          </w:p>
        </w:tc>
      </w:tr>
      <w:tr w:rsidR="00F23965" w:rsidRPr="003D3684" w:rsidTr="00446FBF">
        <w:trPr>
          <w:cantSplit/>
          <w:trHeight w:val="467"/>
        </w:trPr>
        <w:tc>
          <w:tcPr>
            <w:tcW w:w="1177" w:type="dxa"/>
            <w:tcBorders>
              <w:top w:val="single" w:sz="6" w:space="0" w:color="auto"/>
              <w:left w:val="single" w:sz="6" w:space="0" w:color="auto"/>
              <w:bottom w:val="single" w:sz="6" w:space="0" w:color="auto"/>
              <w:right w:val="single" w:sz="6" w:space="0" w:color="auto"/>
            </w:tcBorders>
            <w:vAlign w:val="center"/>
          </w:tcPr>
          <w:p w:rsidR="00F23965" w:rsidRPr="0094338B" w:rsidRDefault="00AA072B" w:rsidP="00446FBF">
            <w:pPr>
              <w:suppressAutoHyphens/>
              <w:jc w:val="center"/>
              <w:rPr>
                <w:rFonts w:ascii="Arial" w:hAnsi="Arial" w:cs="Arial"/>
              </w:rPr>
            </w:pPr>
            <w:r w:rsidRPr="0094338B">
              <w:rPr>
                <w:rFonts w:ascii="Arial" w:hAnsi="Arial" w:cs="Arial"/>
              </w:rPr>
              <w:t>4</w:t>
            </w:r>
          </w:p>
        </w:tc>
        <w:tc>
          <w:tcPr>
            <w:tcW w:w="7088" w:type="dxa"/>
            <w:tcBorders>
              <w:top w:val="single" w:sz="6" w:space="0" w:color="auto"/>
              <w:left w:val="single" w:sz="6" w:space="0" w:color="auto"/>
              <w:bottom w:val="single" w:sz="6" w:space="0" w:color="auto"/>
              <w:right w:val="single" w:sz="6" w:space="0" w:color="auto"/>
            </w:tcBorders>
            <w:vAlign w:val="center"/>
          </w:tcPr>
          <w:p w:rsidR="00F23965" w:rsidRPr="0094338B" w:rsidRDefault="00446FBF" w:rsidP="00446FBF">
            <w:pPr>
              <w:suppressAutoHyphens/>
              <w:rPr>
                <w:rFonts w:ascii="Arial" w:hAnsi="Arial" w:cs="Arial"/>
              </w:rPr>
            </w:pPr>
            <w:r w:rsidRPr="00446FBF">
              <w:rPr>
                <w:rFonts w:ascii="Arial" w:hAnsi="Arial" w:cs="Arial"/>
              </w:rPr>
              <w:t>How suitable are the course handouts or the proposed publications?</w:t>
            </w:r>
          </w:p>
        </w:tc>
        <w:tc>
          <w:tcPr>
            <w:tcW w:w="1134" w:type="dxa"/>
            <w:tcBorders>
              <w:top w:val="single" w:sz="6" w:space="0" w:color="auto"/>
              <w:left w:val="single" w:sz="6" w:space="0" w:color="auto"/>
              <w:bottom w:val="single" w:sz="6" w:space="0" w:color="auto"/>
              <w:right w:val="single" w:sz="6" w:space="0" w:color="auto"/>
            </w:tcBorders>
            <w:vAlign w:val="center"/>
          </w:tcPr>
          <w:p w:rsidR="00F23965" w:rsidRPr="00446FBF" w:rsidRDefault="00446FBF" w:rsidP="00446FBF">
            <w:pPr>
              <w:suppressAutoHyphens/>
              <w:jc w:val="center"/>
              <w:rPr>
                <w:rFonts w:ascii="Arial" w:hAnsi="Arial" w:cs="Arial"/>
              </w:rPr>
            </w:pPr>
            <w:r>
              <w:rPr>
                <w:rFonts w:ascii="Arial" w:hAnsi="Arial" w:cs="Arial"/>
              </w:rPr>
              <w:t>2</w:t>
            </w:r>
          </w:p>
        </w:tc>
      </w:tr>
      <w:tr w:rsidR="00F23965" w:rsidRPr="003D3684" w:rsidTr="00446FBF">
        <w:trPr>
          <w:cantSplit/>
          <w:trHeight w:val="403"/>
        </w:trPr>
        <w:tc>
          <w:tcPr>
            <w:tcW w:w="1177" w:type="dxa"/>
            <w:tcBorders>
              <w:top w:val="single" w:sz="6" w:space="0" w:color="auto"/>
              <w:left w:val="single" w:sz="6" w:space="0" w:color="auto"/>
              <w:bottom w:val="single" w:sz="6" w:space="0" w:color="auto"/>
              <w:right w:val="single" w:sz="6" w:space="0" w:color="auto"/>
            </w:tcBorders>
            <w:vAlign w:val="center"/>
          </w:tcPr>
          <w:p w:rsidR="00F23965" w:rsidRPr="0094338B" w:rsidRDefault="00AA072B" w:rsidP="00446FBF">
            <w:pPr>
              <w:suppressAutoHyphens/>
              <w:jc w:val="center"/>
              <w:rPr>
                <w:rFonts w:ascii="Arial" w:hAnsi="Arial" w:cs="Arial"/>
              </w:rPr>
            </w:pPr>
            <w:r w:rsidRPr="0094338B">
              <w:rPr>
                <w:rFonts w:ascii="Arial" w:hAnsi="Arial" w:cs="Arial"/>
              </w:rPr>
              <w:t>5</w:t>
            </w:r>
          </w:p>
        </w:tc>
        <w:tc>
          <w:tcPr>
            <w:tcW w:w="7088" w:type="dxa"/>
            <w:tcBorders>
              <w:top w:val="single" w:sz="6" w:space="0" w:color="auto"/>
              <w:left w:val="single" w:sz="6" w:space="0" w:color="auto"/>
              <w:bottom w:val="single" w:sz="6" w:space="0" w:color="auto"/>
              <w:right w:val="single" w:sz="6" w:space="0" w:color="auto"/>
            </w:tcBorders>
            <w:vAlign w:val="center"/>
          </w:tcPr>
          <w:p w:rsidR="00AA072B" w:rsidRPr="00446FBF" w:rsidRDefault="00446FBF" w:rsidP="00446FBF">
            <w:pPr>
              <w:suppressAutoHyphens/>
              <w:rPr>
                <w:rFonts w:ascii="Arial" w:hAnsi="Arial" w:cs="Arial"/>
              </w:rPr>
            </w:pPr>
            <w:r w:rsidRPr="00446FBF">
              <w:rPr>
                <w:rFonts w:ascii="Arial" w:hAnsi="Arial" w:cs="Arial"/>
              </w:rPr>
              <w:t xml:space="preserve">Has the tenderer confirmed acceptance of the cancellation policy? </w:t>
            </w:r>
          </w:p>
        </w:tc>
        <w:tc>
          <w:tcPr>
            <w:tcW w:w="1134" w:type="dxa"/>
            <w:tcBorders>
              <w:top w:val="single" w:sz="6" w:space="0" w:color="auto"/>
              <w:left w:val="single" w:sz="6" w:space="0" w:color="auto"/>
              <w:bottom w:val="single" w:sz="6" w:space="0" w:color="auto"/>
              <w:right w:val="single" w:sz="6" w:space="0" w:color="auto"/>
            </w:tcBorders>
            <w:vAlign w:val="center"/>
          </w:tcPr>
          <w:p w:rsidR="00F23965" w:rsidRPr="0094338B" w:rsidRDefault="00446FBF" w:rsidP="00446FBF">
            <w:pPr>
              <w:suppressAutoHyphens/>
              <w:jc w:val="center"/>
              <w:rPr>
                <w:rFonts w:ascii="Arial" w:hAnsi="Arial" w:cs="Arial"/>
              </w:rPr>
            </w:pPr>
            <w:r>
              <w:rPr>
                <w:rFonts w:ascii="Arial" w:hAnsi="Arial" w:cs="Arial"/>
              </w:rPr>
              <w:t>Y/N</w:t>
            </w:r>
          </w:p>
        </w:tc>
      </w:tr>
    </w:tbl>
    <w:p w:rsidR="008937D8" w:rsidRDefault="008937D8" w:rsidP="00446FBF">
      <w:pPr>
        <w:suppressAutoHyphens/>
        <w:rPr>
          <w:rFonts w:ascii="Arial" w:hAnsi="Arial" w:cs="Arial"/>
          <w:b/>
          <w:sz w:val="22"/>
          <w:szCs w:val="22"/>
        </w:rPr>
      </w:pPr>
    </w:p>
    <w:p w:rsidR="00525341" w:rsidRPr="003D3684" w:rsidRDefault="00525341" w:rsidP="00446FBF">
      <w:pPr>
        <w:suppressAutoHyphens/>
        <w:rPr>
          <w:rFonts w:ascii="Arial" w:hAnsi="Arial" w:cs="Arial"/>
          <w:b/>
          <w:sz w:val="22"/>
          <w:szCs w:val="22"/>
        </w:rPr>
      </w:pPr>
      <w:r w:rsidRPr="003D3684">
        <w:rPr>
          <w:rFonts w:ascii="Arial" w:hAnsi="Arial" w:cs="Arial"/>
          <w:b/>
          <w:sz w:val="22"/>
          <w:szCs w:val="22"/>
        </w:rPr>
        <w:t>How the Evaluation Process will Work</w:t>
      </w:r>
    </w:p>
    <w:p w:rsidR="00525341" w:rsidRPr="003D3684" w:rsidRDefault="00525341" w:rsidP="00446FBF">
      <w:pPr>
        <w:suppressAutoHyphens/>
        <w:rPr>
          <w:rFonts w:ascii="Arial" w:hAnsi="Arial" w:cs="Arial"/>
          <w:sz w:val="22"/>
          <w:szCs w:val="22"/>
        </w:rPr>
      </w:pPr>
    </w:p>
    <w:p w:rsidR="00F8666C" w:rsidRPr="00446FBF" w:rsidRDefault="00F8666C" w:rsidP="00446FBF">
      <w:pPr>
        <w:pStyle w:val="PlainText"/>
        <w:suppressAutoHyphens/>
        <w:jc w:val="both"/>
        <w:rPr>
          <w:rFonts w:ascii="Arial" w:hAnsi="Arial" w:cs="Arial"/>
          <w:b/>
          <w:sz w:val="20"/>
          <w:szCs w:val="20"/>
        </w:rPr>
      </w:pPr>
      <w:r w:rsidRPr="00446FBF">
        <w:rPr>
          <w:rFonts w:ascii="Arial" w:hAnsi="Arial" w:cs="Arial"/>
          <w:b/>
          <w:sz w:val="20"/>
          <w:szCs w:val="20"/>
        </w:rPr>
        <w:t>Quality</w:t>
      </w:r>
      <w:r w:rsidR="001E53AB" w:rsidRPr="00446FBF">
        <w:rPr>
          <w:rFonts w:ascii="Arial" w:hAnsi="Arial" w:cs="Arial"/>
          <w:b/>
          <w:sz w:val="20"/>
          <w:szCs w:val="20"/>
        </w:rPr>
        <w:t xml:space="preserve"> Evaluation</w:t>
      </w:r>
    </w:p>
    <w:p w:rsidR="00F8666C" w:rsidRDefault="00F8666C" w:rsidP="00446FBF">
      <w:pPr>
        <w:pStyle w:val="PlainText"/>
        <w:suppressAutoHyphens/>
        <w:jc w:val="both"/>
        <w:rPr>
          <w:rFonts w:ascii="Arial" w:hAnsi="Arial" w:cs="Arial"/>
          <w:szCs w:val="22"/>
        </w:rPr>
      </w:pPr>
    </w:p>
    <w:p w:rsidR="00525341" w:rsidRPr="003D3684" w:rsidRDefault="00F8666C" w:rsidP="00446FBF">
      <w:pPr>
        <w:pStyle w:val="PlainText"/>
        <w:suppressAutoHyphens/>
        <w:jc w:val="both"/>
        <w:rPr>
          <w:rFonts w:ascii="Arial" w:hAnsi="Arial" w:cs="Arial"/>
          <w:szCs w:val="22"/>
        </w:rPr>
      </w:pPr>
      <w:r>
        <w:rPr>
          <w:rFonts w:ascii="Arial" w:hAnsi="Arial" w:cs="Arial"/>
          <w:szCs w:val="22"/>
        </w:rPr>
        <w:t>Your responses to the questions above</w:t>
      </w:r>
      <w:r w:rsidR="00525341" w:rsidRPr="003D3684">
        <w:rPr>
          <w:rFonts w:ascii="Arial" w:hAnsi="Arial" w:cs="Arial"/>
          <w:szCs w:val="22"/>
        </w:rPr>
        <w:t xml:space="preserve"> will initially be evaluated by a minimum of two evaluators and scored independently of each other.</w:t>
      </w:r>
    </w:p>
    <w:p w:rsidR="00525341" w:rsidRPr="003D3684" w:rsidRDefault="00525341" w:rsidP="00446FBF">
      <w:pPr>
        <w:pStyle w:val="PlainText"/>
        <w:suppressAutoHyphens/>
        <w:jc w:val="both"/>
        <w:rPr>
          <w:rFonts w:ascii="Arial" w:hAnsi="Arial" w:cs="Arial"/>
          <w:szCs w:val="22"/>
        </w:rPr>
      </w:pPr>
    </w:p>
    <w:p w:rsidR="00525341" w:rsidRPr="003D3684" w:rsidRDefault="00525341" w:rsidP="00446FBF">
      <w:pPr>
        <w:pStyle w:val="PlainText"/>
        <w:suppressAutoHyphens/>
        <w:jc w:val="both"/>
        <w:rPr>
          <w:rFonts w:ascii="Arial" w:hAnsi="Arial" w:cs="Arial"/>
          <w:szCs w:val="22"/>
        </w:rPr>
      </w:pPr>
      <w:r w:rsidRPr="003D3684">
        <w:rPr>
          <w:rFonts w:ascii="Arial" w:hAnsi="Arial" w:cs="Arial"/>
          <w:szCs w:val="22"/>
        </w:rPr>
        <w:t xml:space="preserve">A moderating meeting, which will be chaired by a member of the Procurement Unit who has not been involved in the assessment, will be held to agree consensus scores for each of the responses.  The consensus scores will be multiplied by the relevant weighting to determine a weighted score for each response.  The weighted scores will be added together to determine an overall score.  </w:t>
      </w:r>
    </w:p>
    <w:p w:rsidR="00525341" w:rsidRPr="003D3684" w:rsidRDefault="00525341" w:rsidP="00446FBF">
      <w:pPr>
        <w:pStyle w:val="PlainText"/>
        <w:suppressAutoHyphens/>
        <w:jc w:val="both"/>
        <w:rPr>
          <w:rFonts w:ascii="Arial" w:hAnsi="Arial" w:cs="Arial"/>
          <w:szCs w:val="22"/>
        </w:rPr>
      </w:pPr>
    </w:p>
    <w:p w:rsidR="00446FBF" w:rsidRPr="00446FBF" w:rsidRDefault="00446FBF" w:rsidP="00446FBF">
      <w:pPr>
        <w:pStyle w:val="PlainText"/>
        <w:suppressAutoHyphens/>
        <w:jc w:val="both"/>
        <w:rPr>
          <w:rFonts w:ascii="Arial" w:hAnsi="Arial" w:cs="Arial"/>
          <w:szCs w:val="22"/>
        </w:rPr>
      </w:pPr>
      <w:r w:rsidRPr="00446FBF">
        <w:rPr>
          <w:rFonts w:ascii="Arial" w:hAnsi="Arial" w:cs="Arial"/>
          <w:szCs w:val="22"/>
        </w:rPr>
        <w:t xml:space="preserve">If a tenderer scores a 4 for their responses to all of the scored questions, the maximum weighted score achievable is: </w:t>
      </w:r>
      <w:r w:rsidRPr="00446FBF">
        <w:rPr>
          <w:rFonts w:ascii="Arial" w:hAnsi="Arial" w:cs="Arial"/>
          <w:b/>
          <w:szCs w:val="22"/>
        </w:rPr>
        <w:t>40</w:t>
      </w:r>
    </w:p>
    <w:p w:rsidR="00446FBF" w:rsidRPr="00446FBF" w:rsidRDefault="00446FBF" w:rsidP="00446FBF">
      <w:pPr>
        <w:pStyle w:val="PlainText"/>
        <w:suppressAutoHyphens/>
        <w:jc w:val="both"/>
        <w:rPr>
          <w:rFonts w:ascii="Arial" w:hAnsi="Arial" w:cs="Arial"/>
          <w:szCs w:val="22"/>
        </w:rPr>
      </w:pPr>
    </w:p>
    <w:p w:rsidR="00525341" w:rsidRDefault="00446FBF" w:rsidP="00446FBF">
      <w:pPr>
        <w:pStyle w:val="PlainText"/>
        <w:suppressAutoHyphens/>
        <w:jc w:val="both"/>
        <w:rPr>
          <w:rFonts w:ascii="Arial" w:hAnsi="Arial" w:cs="Arial"/>
          <w:szCs w:val="22"/>
        </w:rPr>
      </w:pPr>
      <w:r w:rsidRPr="00446FBF">
        <w:rPr>
          <w:rFonts w:ascii="Arial" w:hAnsi="Arial" w:cs="Arial"/>
          <w:szCs w:val="22"/>
        </w:rPr>
        <w:t xml:space="preserve">ONR considers that an appropriate score to demonstrate the minimum required level of quality for the purposes of this procurement is: </w:t>
      </w:r>
      <w:r w:rsidRPr="00446FBF">
        <w:rPr>
          <w:rFonts w:ascii="Arial" w:hAnsi="Arial" w:cs="Arial"/>
          <w:b/>
          <w:szCs w:val="22"/>
        </w:rPr>
        <w:t>36</w:t>
      </w:r>
    </w:p>
    <w:p w:rsidR="00446FBF" w:rsidRPr="003D3684" w:rsidRDefault="00446FBF" w:rsidP="00446FBF">
      <w:pPr>
        <w:pStyle w:val="PlainText"/>
        <w:suppressAutoHyphens/>
        <w:jc w:val="both"/>
        <w:rPr>
          <w:rFonts w:ascii="Arial" w:hAnsi="Arial" w:cs="Arial"/>
          <w:szCs w:val="22"/>
        </w:rPr>
      </w:pPr>
    </w:p>
    <w:p w:rsidR="00525341" w:rsidRDefault="00525341" w:rsidP="00446FBF">
      <w:pPr>
        <w:pStyle w:val="PlainText"/>
        <w:suppressAutoHyphens/>
        <w:jc w:val="both"/>
        <w:rPr>
          <w:rFonts w:ascii="Arial" w:hAnsi="Arial" w:cs="Arial"/>
          <w:szCs w:val="22"/>
        </w:rPr>
      </w:pPr>
      <w:r w:rsidRPr="003D3684">
        <w:rPr>
          <w:rFonts w:ascii="Arial" w:hAnsi="Arial" w:cs="Arial"/>
          <w:szCs w:val="22"/>
        </w:rPr>
        <w:t xml:space="preserve">Any tender that does not achieve the minimum required quality score of </w:t>
      </w:r>
      <w:r w:rsidR="00446FBF">
        <w:rPr>
          <w:rFonts w:ascii="Arial" w:hAnsi="Arial" w:cs="Arial"/>
          <w:szCs w:val="22"/>
        </w:rPr>
        <w:t>36</w:t>
      </w:r>
      <w:r w:rsidRPr="003D3684">
        <w:rPr>
          <w:rFonts w:ascii="Arial" w:hAnsi="Arial" w:cs="Arial"/>
          <w:szCs w:val="22"/>
        </w:rPr>
        <w:t>, or is awarded a score of 2 (prior to the weighting being applied) for any question will be excluded from further consideration within the process</w:t>
      </w:r>
    </w:p>
    <w:p w:rsidR="00F8666C" w:rsidRPr="003D3684" w:rsidRDefault="00F8666C" w:rsidP="00446FBF">
      <w:pPr>
        <w:pStyle w:val="PlainText"/>
        <w:suppressAutoHyphens/>
        <w:jc w:val="both"/>
        <w:rPr>
          <w:rFonts w:ascii="Arial" w:hAnsi="Arial" w:cs="Arial"/>
          <w:szCs w:val="22"/>
        </w:rPr>
      </w:pPr>
    </w:p>
    <w:p w:rsidR="00525341" w:rsidRDefault="00446FBF" w:rsidP="00446FBF">
      <w:pPr>
        <w:pStyle w:val="PlainText"/>
        <w:suppressAutoHyphens/>
        <w:jc w:val="both"/>
        <w:rPr>
          <w:rFonts w:ascii="Arial" w:hAnsi="Arial" w:cs="Arial"/>
          <w:szCs w:val="22"/>
        </w:rPr>
      </w:pPr>
      <w:r>
        <w:rPr>
          <w:rFonts w:ascii="Arial" w:hAnsi="Arial" w:cs="Arial"/>
          <w:szCs w:val="22"/>
        </w:rPr>
        <w:t>ONR</w:t>
      </w:r>
      <w:r w:rsidR="00525341" w:rsidRPr="003D3684">
        <w:rPr>
          <w:rFonts w:ascii="Arial" w:hAnsi="Arial" w:cs="Arial"/>
          <w:szCs w:val="22"/>
        </w:rPr>
        <w:t xml:space="preserve"> may seek further assurances in relation to any reservations it has regarding service delivery.</w:t>
      </w:r>
    </w:p>
    <w:p w:rsidR="001E53AB" w:rsidRDefault="001E53AB" w:rsidP="00446FBF">
      <w:pPr>
        <w:pStyle w:val="PlainText"/>
        <w:suppressAutoHyphens/>
        <w:jc w:val="both"/>
        <w:rPr>
          <w:rFonts w:ascii="Arial" w:hAnsi="Arial" w:cs="Arial"/>
          <w:szCs w:val="22"/>
        </w:rPr>
      </w:pPr>
    </w:p>
    <w:p w:rsidR="00525341" w:rsidRDefault="00525341" w:rsidP="00446FBF">
      <w:pPr>
        <w:pStyle w:val="PlainText"/>
        <w:suppressAutoHyphens/>
        <w:jc w:val="both"/>
        <w:rPr>
          <w:rFonts w:ascii="Arial" w:hAnsi="Arial" w:cs="Arial"/>
          <w:szCs w:val="22"/>
        </w:rPr>
      </w:pPr>
    </w:p>
    <w:p w:rsidR="00446FBF" w:rsidRDefault="00446FBF" w:rsidP="00446FBF">
      <w:pPr>
        <w:pStyle w:val="PlainText"/>
        <w:suppressAutoHyphens/>
        <w:jc w:val="both"/>
        <w:rPr>
          <w:rFonts w:ascii="Arial" w:hAnsi="Arial" w:cs="Arial"/>
          <w:szCs w:val="22"/>
        </w:rPr>
      </w:pPr>
    </w:p>
    <w:p w:rsidR="00446FBF" w:rsidRDefault="00446FBF" w:rsidP="00446FBF">
      <w:pPr>
        <w:pStyle w:val="PlainText"/>
        <w:suppressAutoHyphens/>
        <w:jc w:val="both"/>
        <w:rPr>
          <w:rFonts w:ascii="Arial" w:hAnsi="Arial" w:cs="Arial"/>
          <w:szCs w:val="22"/>
        </w:rPr>
      </w:pPr>
    </w:p>
    <w:p w:rsidR="00446FBF" w:rsidRDefault="00446FBF" w:rsidP="00446FBF">
      <w:pPr>
        <w:pStyle w:val="PlainText"/>
        <w:suppressAutoHyphens/>
        <w:jc w:val="both"/>
        <w:rPr>
          <w:rFonts w:ascii="Arial" w:hAnsi="Arial" w:cs="Arial"/>
          <w:szCs w:val="22"/>
        </w:rPr>
      </w:pPr>
    </w:p>
    <w:p w:rsidR="00446FBF" w:rsidRDefault="00446FBF" w:rsidP="00446FBF">
      <w:pPr>
        <w:pStyle w:val="PlainText"/>
        <w:suppressAutoHyphens/>
        <w:jc w:val="both"/>
        <w:rPr>
          <w:rFonts w:ascii="Arial" w:hAnsi="Arial" w:cs="Arial"/>
          <w:szCs w:val="22"/>
        </w:rPr>
      </w:pPr>
    </w:p>
    <w:p w:rsidR="00446FBF" w:rsidRPr="003D3684" w:rsidRDefault="00446FBF" w:rsidP="00446FBF">
      <w:pPr>
        <w:pStyle w:val="PlainText"/>
        <w:suppressAutoHyphens/>
        <w:jc w:val="both"/>
        <w:rPr>
          <w:rFonts w:ascii="Arial" w:hAnsi="Arial" w:cs="Arial"/>
          <w:szCs w:val="22"/>
        </w:rPr>
      </w:pPr>
    </w:p>
    <w:p w:rsidR="00525341" w:rsidRPr="003D3684" w:rsidRDefault="00525341" w:rsidP="00446FBF">
      <w:pPr>
        <w:pStyle w:val="PlainText"/>
        <w:suppressAutoHyphens/>
        <w:jc w:val="both"/>
        <w:rPr>
          <w:rFonts w:ascii="Arial" w:hAnsi="Arial" w:cs="Arial"/>
          <w:b/>
          <w:szCs w:val="22"/>
        </w:rPr>
      </w:pPr>
      <w:r w:rsidRPr="003D3684">
        <w:rPr>
          <w:rFonts w:ascii="Arial" w:hAnsi="Arial" w:cs="Arial"/>
          <w:b/>
          <w:szCs w:val="22"/>
        </w:rPr>
        <w:lastRenderedPageBreak/>
        <w:t>Financial Evaluation</w:t>
      </w:r>
    </w:p>
    <w:p w:rsidR="00525341" w:rsidRPr="003D3684" w:rsidRDefault="00525341" w:rsidP="00446FBF">
      <w:pPr>
        <w:pStyle w:val="PlainText"/>
        <w:suppressAutoHyphens/>
        <w:jc w:val="both"/>
        <w:rPr>
          <w:rFonts w:ascii="Arial" w:hAnsi="Arial" w:cs="Arial"/>
          <w:szCs w:val="22"/>
        </w:rPr>
      </w:pPr>
    </w:p>
    <w:p w:rsidR="00525341" w:rsidRPr="003D3684" w:rsidRDefault="00525341" w:rsidP="00446FBF">
      <w:pPr>
        <w:pStyle w:val="PlainText"/>
        <w:suppressAutoHyphens/>
        <w:jc w:val="both"/>
        <w:rPr>
          <w:rFonts w:ascii="Arial" w:hAnsi="Arial" w:cs="Arial"/>
          <w:szCs w:val="22"/>
        </w:rPr>
      </w:pPr>
      <w:r w:rsidRPr="003D3684">
        <w:rPr>
          <w:rFonts w:ascii="Arial" w:hAnsi="Arial" w:cs="Arial"/>
          <w:szCs w:val="22"/>
        </w:rPr>
        <w:t xml:space="preserve">The </w:t>
      </w:r>
      <w:r w:rsidR="00F8666C">
        <w:rPr>
          <w:rFonts w:ascii="Arial" w:hAnsi="Arial" w:cs="Arial"/>
          <w:szCs w:val="22"/>
        </w:rPr>
        <w:t>costs</w:t>
      </w:r>
      <w:r w:rsidRPr="003D3684">
        <w:rPr>
          <w:rFonts w:ascii="Arial" w:hAnsi="Arial" w:cs="Arial"/>
          <w:szCs w:val="22"/>
        </w:rPr>
        <w:t xml:space="preserve"> quoted in your submission will be considered separately from the quality aspects of your response.</w:t>
      </w:r>
    </w:p>
    <w:p w:rsidR="00525341" w:rsidRPr="003D3684" w:rsidRDefault="00525341" w:rsidP="00446FBF">
      <w:pPr>
        <w:pStyle w:val="PlainText"/>
        <w:suppressAutoHyphens/>
        <w:jc w:val="both"/>
        <w:rPr>
          <w:rFonts w:ascii="Arial" w:hAnsi="Arial" w:cs="Arial"/>
          <w:szCs w:val="22"/>
        </w:rPr>
      </w:pPr>
    </w:p>
    <w:p w:rsidR="008147BB" w:rsidRDefault="00446FBF" w:rsidP="00446FBF">
      <w:pPr>
        <w:pStyle w:val="PlainText"/>
        <w:suppressAutoHyphens/>
        <w:jc w:val="both"/>
        <w:rPr>
          <w:rFonts w:ascii="Arial" w:hAnsi="Arial" w:cs="Arial"/>
          <w:bCs/>
          <w:szCs w:val="22"/>
        </w:rPr>
      </w:pPr>
      <w:r w:rsidRPr="00446FBF">
        <w:rPr>
          <w:rFonts w:ascii="Arial" w:hAnsi="Arial" w:cs="Arial"/>
          <w:bCs/>
          <w:szCs w:val="22"/>
        </w:rPr>
        <w:t>Where it is considered that the proposed rates are too high, ONR reserves the right not to appoint an organisation to</w:t>
      </w:r>
      <w:r>
        <w:rPr>
          <w:rFonts w:ascii="Arial" w:hAnsi="Arial" w:cs="Arial"/>
          <w:bCs/>
          <w:szCs w:val="22"/>
        </w:rPr>
        <w:t xml:space="preserve"> provide the required services.</w:t>
      </w:r>
    </w:p>
    <w:p w:rsidR="00446FBF" w:rsidRDefault="00446FBF" w:rsidP="00446FBF">
      <w:pPr>
        <w:pStyle w:val="PlainText"/>
        <w:suppressAutoHyphens/>
        <w:jc w:val="both"/>
        <w:rPr>
          <w:rFonts w:ascii="Arial" w:hAnsi="Arial" w:cs="Arial"/>
          <w:bCs/>
          <w:szCs w:val="22"/>
        </w:rPr>
      </w:pPr>
    </w:p>
    <w:p w:rsidR="008147BB" w:rsidRDefault="008147BB" w:rsidP="00446FBF">
      <w:pPr>
        <w:pStyle w:val="PlainText"/>
        <w:suppressAutoHyphens/>
        <w:jc w:val="both"/>
        <w:rPr>
          <w:rFonts w:ascii="Arial" w:hAnsi="Arial" w:cs="Arial"/>
          <w:b/>
          <w:bCs/>
          <w:szCs w:val="22"/>
        </w:rPr>
      </w:pPr>
      <w:r w:rsidRPr="008147BB">
        <w:rPr>
          <w:rFonts w:ascii="Arial" w:hAnsi="Arial" w:cs="Arial"/>
          <w:b/>
          <w:bCs/>
          <w:szCs w:val="22"/>
        </w:rPr>
        <w:t>Overall Evaluation</w:t>
      </w:r>
    </w:p>
    <w:p w:rsidR="002839BD" w:rsidRDefault="002839BD" w:rsidP="00446FBF">
      <w:pPr>
        <w:pStyle w:val="PlainText"/>
        <w:suppressAutoHyphens/>
        <w:jc w:val="both"/>
        <w:rPr>
          <w:rFonts w:ascii="Arial" w:hAnsi="Arial" w:cs="Arial"/>
          <w:b/>
          <w:bCs/>
          <w:szCs w:val="22"/>
        </w:rPr>
      </w:pPr>
    </w:p>
    <w:p w:rsidR="00446FBF" w:rsidRPr="00446FBF" w:rsidRDefault="00446FBF" w:rsidP="00446FBF">
      <w:pPr>
        <w:pStyle w:val="PlainText"/>
        <w:suppressAutoHyphens/>
        <w:jc w:val="both"/>
        <w:rPr>
          <w:rFonts w:ascii="Arial" w:hAnsi="Arial" w:cs="Arial"/>
          <w:bCs/>
          <w:szCs w:val="22"/>
        </w:rPr>
      </w:pPr>
      <w:r w:rsidRPr="00446FBF">
        <w:rPr>
          <w:rFonts w:ascii="Arial" w:hAnsi="Arial" w:cs="Arial"/>
          <w:bCs/>
          <w:szCs w:val="22"/>
        </w:rPr>
        <w:t>For all tenders which meet the minimum quality requirements, the cost of service delivery will be calculated and the most economically advantageous tender</w:t>
      </w:r>
      <w:r>
        <w:rPr>
          <w:rFonts w:ascii="Arial" w:hAnsi="Arial" w:cs="Arial"/>
          <w:bCs/>
          <w:szCs w:val="22"/>
        </w:rPr>
        <w:t xml:space="preserve"> will be awarded the contract, subject to ONR’s internal financial approval.</w:t>
      </w:r>
      <w:bookmarkStart w:id="0" w:name="_GoBack"/>
      <w:bookmarkEnd w:id="0"/>
    </w:p>
    <w:p w:rsidR="00525341" w:rsidRPr="003D3684" w:rsidRDefault="00525341" w:rsidP="00446FBF">
      <w:pPr>
        <w:pStyle w:val="PlainText"/>
        <w:suppressAutoHyphens/>
        <w:jc w:val="both"/>
        <w:rPr>
          <w:rFonts w:ascii="Arial" w:hAnsi="Arial" w:cs="Arial"/>
          <w:szCs w:val="22"/>
        </w:rPr>
      </w:pPr>
      <w:r w:rsidRPr="003D3684">
        <w:rPr>
          <w:rFonts w:ascii="Arial" w:hAnsi="Arial" w:cs="Arial"/>
          <w:bCs/>
          <w:szCs w:val="22"/>
        </w:rPr>
        <w:t xml:space="preserve">  </w:t>
      </w:r>
    </w:p>
    <w:p w:rsidR="00A169AE" w:rsidRPr="003D3684" w:rsidRDefault="00A169AE" w:rsidP="00446FBF">
      <w:pPr>
        <w:suppressAutoHyphens/>
        <w:rPr>
          <w:rFonts w:ascii="Arial" w:hAnsi="Arial" w:cs="Arial"/>
          <w:sz w:val="22"/>
          <w:szCs w:val="22"/>
        </w:rPr>
      </w:pPr>
    </w:p>
    <w:sectPr w:rsidR="00A169AE" w:rsidRPr="003D3684" w:rsidSect="00AE2D1C">
      <w:headerReference w:type="default" r:id="rId9"/>
      <w:footerReference w:type="default" r:id="rId10"/>
      <w:pgSz w:w="11908" w:h="16838"/>
      <w:pgMar w:top="1440" w:right="1440" w:bottom="1440" w:left="1440" w:header="792" w:footer="79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F45" w:rsidRDefault="005E1F45">
      <w:r>
        <w:separator/>
      </w:r>
    </w:p>
  </w:endnote>
  <w:endnote w:type="continuationSeparator" w:id="0">
    <w:p w:rsidR="005E1F45" w:rsidRDefault="005E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F45" w:rsidRPr="00A41F97" w:rsidRDefault="005E1F4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446FBF">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446FBF">
      <w:rPr>
        <w:rFonts w:ascii="Arial" w:hAnsi="Arial" w:cs="Arial"/>
        <w:b/>
        <w:bCs/>
        <w:noProof/>
        <w:sz w:val="18"/>
        <w:szCs w:val="18"/>
        <w:lang w:val="en-US"/>
      </w:rPr>
      <w:t>3</w:t>
    </w:r>
    <w:r w:rsidRPr="00A41F97">
      <w:rPr>
        <w:rFonts w:ascii="Arial" w:hAnsi="Arial" w:cs="Arial"/>
        <w:b/>
        <w:bCs/>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F45" w:rsidRDefault="005E1F45">
      <w:r>
        <w:separator/>
      </w:r>
    </w:p>
  </w:footnote>
  <w:footnote w:type="continuationSeparator" w:id="0">
    <w:p w:rsidR="005E1F45" w:rsidRDefault="005E1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341" w:rsidRPr="00525341" w:rsidRDefault="00446FBF" w:rsidP="000442D0">
    <w:pPr>
      <w:pStyle w:val="Header"/>
      <w:jc w:val="right"/>
      <w:rPr>
        <w:rFonts w:ascii="Arial" w:hAnsi="Arial" w:cs="Arial"/>
        <w:b/>
        <w:sz w:val="20"/>
      </w:rPr>
    </w:pPr>
    <w:r>
      <w:rPr>
        <w:rFonts w:ascii="Arial" w:hAnsi="Arial" w:cs="Arial"/>
        <w:b/>
        <w:sz w:val="20"/>
      </w:rPr>
      <w:t>ONR</w:t>
    </w:r>
    <w:r w:rsidR="00525341" w:rsidRPr="00525341">
      <w:rPr>
        <w:rFonts w:ascii="Arial" w:hAnsi="Arial" w:cs="Arial"/>
        <w:b/>
        <w:sz w:val="20"/>
      </w:rPr>
      <w:t>/T</w:t>
    </w:r>
    <w:r>
      <w:rPr>
        <w:rFonts w:ascii="Arial" w:hAnsi="Arial" w:cs="Arial"/>
        <w:b/>
        <w:sz w:val="20"/>
      </w:rPr>
      <w:t>3310</w:t>
    </w:r>
  </w:p>
  <w:p w:rsidR="00525341" w:rsidRPr="00525341" w:rsidRDefault="00525341" w:rsidP="000442D0">
    <w:pPr>
      <w:pStyle w:val="Header"/>
      <w:jc w:val="right"/>
      <w:rPr>
        <w:rFonts w:ascii="Arial" w:hAnsi="Arial" w:cs="Arial"/>
        <w:b/>
        <w:sz w:val="20"/>
      </w:rPr>
    </w:pPr>
    <w:r w:rsidRPr="00525341">
      <w:rPr>
        <w:rFonts w:ascii="Arial" w:hAnsi="Arial" w:cs="Arial"/>
        <w:b/>
        <w:sz w:val="20"/>
      </w:rPr>
      <w:t>Schedule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2015CDB"/>
    <w:multiLevelType w:val="hybridMultilevel"/>
    <w:tmpl w:val="EAD81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0C71CF8"/>
    <w:multiLevelType w:val="hybridMultilevel"/>
    <w:tmpl w:val="5794295C"/>
    <w:lvl w:ilvl="0" w:tplc="4D88DBD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1"/>
  </w:num>
  <w:num w:numId="5">
    <w:abstractNumId w:val="0"/>
  </w:num>
  <w:num w:numId="6">
    <w:abstractNumId w:val="2"/>
  </w:num>
  <w:num w:numId="7">
    <w:abstractNumId w:val="3"/>
  </w:num>
  <w:num w:numId="8">
    <w:abstractNumId w:val="8"/>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16A0C"/>
    <w:rsid w:val="000230D5"/>
    <w:rsid w:val="00025E78"/>
    <w:rsid w:val="00031772"/>
    <w:rsid w:val="000319D2"/>
    <w:rsid w:val="00032697"/>
    <w:rsid w:val="000354B4"/>
    <w:rsid w:val="000431CE"/>
    <w:rsid w:val="000442D0"/>
    <w:rsid w:val="00046010"/>
    <w:rsid w:val="00066184"/>
    <w:rsid w:val="0007270F"/>
    <w:rsid w:val="000A0D6C"/>
    <w:rsid w:val="000A5900"/>
    <w:rsid w:val="000B2C2F"/>
    <w:rsid w:val="000B420A"/>
    <w:rsid w:val="000B77A1"/>
    <w:rsid w:val="000C2512"/>
    <w:rsid w:val="000C7FE8"/>
    <w:rsid w:val="000F798F"/>
    <w:rsid w:val="001147E9"/>
    <w:rsid w:val="00122B32"/>
    <w:rsid w:val="00130991"/>
    <w:rsid w:val="001429ED"/>
    <w:rsid w:val="00147D26"/>
    <w:rsid w:val="0015298A"/>
    <w:rsid w:val="0015702D"/>
    <w:rsid w:val="001609BA"/>
    <w:rsid w:val="0016512A"/>
    <w:rsid w:val="00172143"/>
    <w:rsid w:val="00173A50"/>
    <w:rsid w:val="001A0982"/>
    <w:rsid w:val="001B2A34"/>
    <w:rsid w:val="001B4550"/>
    <w:rsid w:val="001C479A"/>
    <w:rsid w:val="001D37D2"/>
    <w:rsid w:val="001E53AB"/>
    <w:rsid w:val="001F56BD"/>
    <w:rsid w:val="00202BB6"/>
    <w:rsid w:val="00205462"/>
    <w:rsid w:val="002146B5"/>
    <w:rsid w:val="002170D1"/>
    <w:rsid w:val="0022107E"/>
    <w:rsid w:val="00226028"/>
    <w:rsid w:val="00227286"/>
    <w:rsid w:val="002306AA"/>
    <w:rsid w:val="002347FE"/>
    <w:rsid w:val="00243155"/>
    <w:rsid w:val="00251052"/>
    <w:rsid w:val="002719CD"/>
    <w:rsid w:val="00274637"/>
    <w:rsid w:val="0027730E"/>
    <w:rsid w:val="002839BD"/>
    <w:rsid w:val="00287E3C"/>
    <w:rsid w:val="002915CC"/>
    <w:rsid w:val="00292150"/>
    <w:rsid w:val="002A4419"/>
    <w:rsid w:val="002B0980"/>
    <w:rsid w:val="002B1ED7"/>
    <w:rsid w:val="002B6B6C"/>
    <w:rsid w:val="002D7D1C"/>
    <w:rsid w:val="002E120A"/>
    <w:rsid w:val="002E75E3"/>
    <w:rsid w:val="002F6DD1"/>
    <w:rsid w:val="00301584"/>
    <w:rsid w:val="00310B21"/>
    <w:rsid w:val="00314386"/>
    <w:rsid w:val="00316A70"/>
    <w:rsid w:val="003775E2"/>
    <w:rsid w:val="003802A5"/>
    <w:rsid w:val="00396439"/>
    <w:rsid w:val="003A3C39"/>
    <w:rsid w:val="003A74EA"/>
    <w:rsid w:val="003C00DB"/>
    <w:rsid w:val="003C75C7"/>
    <w:rsid w:val="003C75E3"/>
    <w:rsid w:val="003D0929"/>
    <w:rsid w:val="003D3684"/>
    <w:rsid w:val="003D7DE1"/>
    <w:rsid w:val="003F03EE"/>
    <w:rsid w:val="003F0A19"/>
    <w:rsid w:val="003F2A78"/>
    <w:rsid w:val="003F3A18"/>
    <w:rsid w:val="004002C5"/>
    <w:rsid w:val="00405176"/>
    <w:rsid w:val="0041551B"/>
    <w:rsid w:val="00417510"/>
    <w:rsid w:val="004216F3"/>
    <w:rsid w:val="00431A66"/>
    <w:rsid w:val="00432216"/>
    <w:rsid w:val="00446FBF"/>
    <w:rsid w:val="004544AE"/>
    <w:rsid w:val="00461C64"/>
    <w:rsid w:val="00477C2C"/>
    <w:rsid w:val="00485497"/>
    <w:rsid w:val="00494107"/>
    <w:rsid w:val="004C243E"/>
    <w:rsid w:val="004D22B7"/>
    <w:rsid w:val="004D7B25"/>
    <w:rsid w:val="004E7EB7"/>
    <w:rsid w:val="004F08BD"/>
    <w:rsid w:val="004F1445"/>
    <w:rsid w:val="004F456F"/>
    <w:rsid w:val="005066B1"/>
    <w:rsid w:val="0050757D"/>
    <w:rsid w:val="00513D75"/>
    <w:rsid w:val="00521CD8"/>
    <w:rsid w:val="00525341"/>
    <w:rsid w:val="00525351"/>
    <w:rsid w:val="00527596"/>
    <w:rsid w:val="00532101"/>
    <w:rsid w:val="005335DD"/>
    <w:rsid w:val="00550C54"/>
    <w:rsid w:val="00560C2F"/>
    <w:rsid w:val="00587439"/>
    <w:rsid w:val="00593CF1"/>
    <w:rsid w:val="00595730"/>
    <w:rsid w:val="005A20BE"/>
    <w:rsid w:val="005A2E4F"/>
    <w:rsid w:val="005A7224"/>
    <w:rsid w:val="005B2378"/>
    <w:rsid w:val="005B3ED6"/>
    <w:rsid w:val="005D762F"/>
    <w:rsid w:val="005E1F45"/>
    <w:rsid w:val="006128D8"/>
    <w:rsid w:val="00623691"/>
    <w:rsid w:val="00641094"/>
    <w:rsid w:val="00643C71"/>
    <w:rsid w:val="00652DCC"/>
    <w:rsid w:val="00684A24"/>
    <w:rsid w:val="00691DE2"/>
    <w:rsid w:val="00693376"/>
    <w:rsid w:val="006939F9"/>
    <w:rsid w:val="006A2D97"/>
    <w:rsid w:val="006A61C8"/>
    <w:rsid w:val="006B3B82"/>
    <w:rsid w:val="006D73E5"/>
    <w:rsid w:val="006E013E"/>
    <w:rsid w:val="006F171C"/>
    <w:rsid w:val="006F5B2C"/>
    <w:rsid w:val="006F6E57"/>
    <w:rsid w:val="00711DCC"/>
    <w:rsid w:val="00713A3F"/>
    <w:rsid w:val="007211B7"/>
    <w:rsid w:val="00732EAA"/>
    <w:rsid w:val="0073307E"/>
    <w:rsid w:val="00735D90"/>
    <w:rsid w:val="00765F06"/>
    <w:rsid w:val="0078068D"/>
    <w:rsid w:val="007871A4"/>
    <w:rsid w:val="00795B5A"/>
    <w:rsid w:val="007A3BD7"/>
    <w:rsid w:val="007C0D8F"/>
    <w:rsid w:val="007D4F1F"/>
    <w:rsid w:val="007E706F"/>
    <w:rsid w:val="00801F55"/>
    <w:rsid w:val="008024CE"/>
    <w:rsid w:val="008032C2"/>
    <w:rsid w:val="008044D8"/>
    <w:rsid w:val="00807134"/>
    <w:rsid w:val="00807F0F"/>
    <w:rsid w:val="008147BB"/>
    <w:rsid w:val="00820C4D"/>
    <w:rsid w:val="00821E1D"/>
    <w:rsid w:val="00825F9A"/>
    <w:rsid w:val="0083600D"/>
    <w:rsid w:val="00841A47"/>
    <w:rsid w:val="00852A4B"/>
    <w:rsid w:val="00855C52"/>
    <w:rsid w:val="00856D5D"/>
    <w:rsid w:val="00861D3A"/>
    <w:rsid w:val="00866AD4"/>
    <w:rsid w:val="00871164"/>
    <w:rsid w:val="008867E3"/>
    <w:rsid w:val="008937D8"/>
    <w:rsid w:val="008D0ECF"/>
    <w:rsid w:val="008D6CB3"/>
    <w:rsid w:val="008E0ECC"/>
    <w:rsid w:val="008F61C6"/>
    <w:rsid w:val="008F79C0"/>
    <w:rsid w:val="009019BD"/>
    <w:rsid w:val="00902506"/>
    <w:rsid w:val="00914583"/>
    <w:rsid w:val="00916426"/>
    <w:rsid w:val="00920BDD"/>
    <w:rsid w:val="00920C55"/>
    <w:rsid w:val="00927F64"/>
    <w:rsid w:val="00940F9D"/>
    <w:rsid w:val="0094338B"/>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45BAA"/>
    <w:rsid w:val="00A53711"/>
    <w:rsid w:val="00A601F9"/>
    <w:rsid w:val="00A611B2"/>
    <w:rsid w:val="00A61CAD"/>
    <w:rsid w:val="00A64387"/>
    <w:rsid w:val="00A65EFB"/>
    <w:rsid w:val="00A74D1D"/>
    <w:rsid w:val="00A83FDA"/>
    <w:rsid w:val="00A87617"/>
    <w:rsid w:val="00AA072B"/>
    <w:rsid w:val="00AA0D9A"/>
    <w:rsid w:val="00AB66EC"/>
    <w:rsid w:val="00AD42F1"/>
    <w:rsid w:val="00AD7487"/>
    <w:rsid w:val="00AE2D1C"/>
    <w:rsid w:val="00AF2960"/>
    <w:rsid w:val="00AF4C1B"/>
    <w:rsid w:val="00B132A6"/>
    <w:rsid w:val="00B1542A"/>
    <w:rsid w:val="00B157E6"/>
    <w:rsid w:val="00B35505"/>
    <w:rsid w:val="00B4616B"/>
    <w:rsid w:val="00B525E1"/>
    <w:rsid w:val="00B56389"/>
    <w:rsid w:val="00B64829"/>
    <w:rsid w:val="00B80F67"/>
    <w:rsid w:val="00B87FA2"/>
    <w:rsid w:val="00B913F8"/>
    <w:rsid w:val="00B92C6C"/>
    <w:rsid w:val="00B950B5"/>
    <w:rsid w:val="00B96282"/>
    <w:rsid w:val="00BA6553"/>
    <w:rsid w:val="00BA6E06"/>
    <w:rsid w:val="00BB6ABB"/>
    <w:rsid w:val="00BC54D2"/>
    <w:rsid w:val="00BD5871"/>
    <w:rsid w:val="00BD7B6B"/>
    <w:rsid w:val="00BE7AFA"/>
    <w:rsid w:val="00BF5542"/>
    <w:rsid w:val="00BF79F2"/>
    <w:rsid w:val="00C04CF6"/>
    <w:rsid w:val="00C21EBC"/>
    <w:rsid w:val="00C230BD"/>
    <w:rsid w:val="00C24D18"/>
    <w:rsid w:val="00C251E0"/>
    <w:rsid w:val="00C3238E"/>
    <w:rsid w:val="00C4651F"/>
    <w:rsid w:val="00C50614"/>
    <w:rsid w:val="00C61EEC"/>
    <w:rsid w:val="00C7082C"/>
    <w:rsid w:val="00C72B3E"/>
    <w:rsid w:val="00C75183"/>
    <w:rsid w:val="00C81C81"/>
    <w:rsid w:val="00C82C8C"/>
    <w:rsid w:val="00C83B8B"/>
    <w:rsid w:val="00CA27BB"/>
    <w:rsid w:val="00CA6501"/>
    <w:rsid w:val="00CA7684"/>
    <w:rsid w:val="00CB09D3"/>
    <w:rsid w:val="00CB1E07"/>
    <w:rsid w:val="00CC0D16"/>
    <w:rsid w:val="00CC3CF5"/>
    <w:rsid w:val="00CD0C97"/>
    <w:rsid w:val="00CD2D3A"/>
    <w:rsid w:val="00CD7DA7"/>
    <w:rsid w:val="00CD7FAE"/>
    <w:rsid w:val="00CE6DD6"/>
    <w:rsid w:val="00CF09B7"/>
    <w:rsid w:val="00CF338D"/>
    <w:rsid w:val="00CF348E"/>
    <w:rsid w:val="00CF70D8"/>
    <w:rsid w:val="00CF7AD5"/>
    <w:rsid w:val="00D127B3"/>
    <w:rsid w:val="00D208D9"/>
    <w:rsid w:val="00D32BBA"/>
    <w:rsid w:val="00D34489"/>
    <w:rsid w:val="00D3581E"/>
    <w:rsid w:val="00D37565"/>
    <w:rsid w:val="00D406D1"/>
    <w:rsid w:val="00D4202D"/>
    <w:rsid w:val="00D45522"/>
    <w:rsid w:val="00D47147"/>
    <w:rsid w:val="00D52084"/>
    <w:rsid w:val="00D662F3"/>
    <w:rsid w:val="00D72988"/>
    <w:rsid w:val="00D80CB2"/>
    <w:rsid w:val="00D834E0"/>
    <w:rsid w:val="00D95E65"/>
    <w:rsid w:val="00DB24F8"/>
    <w:rsid w:val="00DB4BC7"/>
    <w:rsid w:val="00DB7526"/>
    <w:rsid w:val="00DC530E"/>
    <w:rsid w:val="00DC56CB"/>
    <w:rsid w:val="00DD2A28"/>
    <w:rsid w:val="00DE5C3F"/>
    <w:rsid w:val="00DF5637"/>
    <w:rsid w:val="00E041C0"/>
    <w:rsid w:val="00E148AC"/>
    <w:rsid w:val="00E15DDF"/>
    <w:rsid w:val="00E24019"/>
    <w:rsid w:val="00E548B8"/>
    <w:rsid w:val="00E634F5"/>
    <w:rsid w:val="00E63F9C"/>
    <w:rsid w:val="00E647FB"/>
    <w:rsid w:val="00E757A0"/>
    <w:rsid w:val="00E77A9F"/>
    <w:rsid w:val="00E9308B"/>
    <w:rsid w:val="00EB2677"/>
    <w:rsid w:val="00EB7136"/>
    <w:rsid w:val="00EC78B6"/>
    <w:rsid w:val="00ED3D6B"/>
    <w:rsid w:val="00EE159B"/>
    <w:rsid w:val="00EE48F5"/>
    <w:rsid w:val="00EE4E33"/>
    <w:rsid w:val="00EE62ED"/>
    <w:rsid w:val="00EF64CA"/>
    <w:rsid w:val="00F0144A"/>
    <w:rsid w:val="00F03D58"/>
    <w:rsid w:val="00F11A8C"/>
    <w:rsid w:val="00F1560A"/>
    <w:rsid w:val="00F23965"/>
    <w:rsid w:val="00F26282"/>
    <w:rsid w:val="00F31D7D"/>
    <w:rsid w:val="00F355E4"/>
    <w:rsid w:val="00F52A80"/>
    <w:rsid w:val="00F61341"/>
    <w:rsid w:val="00F76603"/>
    <w:rsid w:val="00F8666C"/>
    <w:rsid w:val="00FA1E26"/>
    <w:rsid w:val="00FA2B8D"/>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paragraph" w:styleId="PlainText">
    <w:name w:val="Plain Text"/>
    <w:basedOn w:val="Normal"/>
    <w:link w:val="PlainTextChar"/>
    <w:uiPriority w:val="99"/>
    <w:unhideWhenUsed/>
    <w:rsid w:val="00525341"/>
    <w:pPr>
      <w:overflowPunct/>
      <w:autoSpaceDE/>
      <w:autoSpaceDN/>
      <w:adjustRightInd/>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25341"/>
    <w:rPr>
      <w:rFonts w:ascii="Calibri" w:eastAsiaTheme="minorHAnsi" w:hAnsi="Calibri" w:cstheme="minorBidi"/>
      <w:sz w:val="22"/>
      <w:szCs w:val="21"/>
      <w:lang w:eastAsia="en-US"/>
    </w:rPr>
  </w:style>
  <w:style w:type="character" w:customStyle="1" w:styleId="HeaderChar">
    <w:name w:val="Header Char"/>
    <w:basedOn w:val="DefaultParagraphFont"/>
    <w:link w:val="Header"/>
    <w:rsid w:val="00525341"/>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paragraph" w:styleId="PlainText">
    <w:name w:val="Plain Text"/>
    <w:basedOn w:val="Normal"/>
    <w:link w:val="PlainTextChar"/>
    <w:uiPriority w:val="99"/>
    <w:unhideWhenUsed/>
    <w:rsid w:val="00525341"/>
    <w:pPr>
      <w:overflowPunct/>
      <w:autoSpaceDE/>
      <w:autoSpaceDN/>
      <w:adjustRightInd/>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525341"/>
    <w:rPr>
      <w:rFonts w:ascii="Calibri" w:eastAsiaTheme="minorHAnsi" w:hAnsi="Calibri" w:cstheme="minorBidi"/>
      <w:sz w:val="22"/>
      <w:szCs w:val="21"/>
      <w:lang w:eastAsia="en-US"/>
    </w:rPr>
  </w:style>
  <w:style w:type="character" w:customStyle="1" w:styleId="HeaderChar">
    <w:name w:val="Header Char"/>
    <w:basedOn w:val="DefaultParagraphFont"/>
    <w:link w:val="Header"/>
    <w:rsid w:val="0052534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6513">
      <w:bodyDiv w:val="1"/>
      <w:marLeft w:val="0"/>
      <w:marRight w:val="0"/>
      <w:marTop w:val="0"/>
      <w:marBottom w:val="0"/>
      <w:divBdr>
        <w:top w:val="none" w:sz="0" w:space="0" w:color="auto"/>
        <w:left w:val="none" w:sz="0" w:space="0" w:color="auto"/>
        <w:bottom w:val="none" w:sz="0" w:space="0" w:color="auto"/>
        <w:right w:val="none" w:sz="0" w:space="0" w:color="auto"/>
      </w:divBdr>
    </w:div>
    <w:div w:id="563493177">
      <w:bodyDiv w:val="1"/>
      <w:marLeft w:val="0"/>
      <w:marRight w:val="0"/>
      <w:marTop w:val="0"/>
      <w:marBottom w:val="0"/>
      <w:divBdr>
        <w:top w:val="none" w:sz="0" w:space="0" w:color="auto"/>
        <w:left w:val="none" w:sz="0" w:space="0" w:color="auto"/>
        <w:bottom w:val="none" w:sz="0" w:space="0" w:color="auto"/>
        <w:right w:val="none" w:sz="0" w:space="0" w:color="auto"/>
      </w:divBdr>
    </w:div>
    <w:div w:id="583153353">
      <w:bodyDiv w:val="1"/>
      <w:marLeft w:val="0"/>
      <w:marRight w:val="0"/>
      <w:marTop w:val="0"/>
      <w:marBottom w:val="0"/>
      <w:divBdr>
        <w:top w:val="none" w:sz="0" w:space="0" w:color="auto"/>
        <w:left w:val="none" w:sz="0" w:space="0" w:color="auto"/>
        <w:bottom w:val="none" w:sz="0" w:space="0" w:color="auto"/>
        <w:right w:val="none" w:sz="0" w:space="0" w:color="auto"/>
      </w:divBdr>
    </w:div>
    <w:div w:id="1402950787">
      <w:bodyDiv w:val="1"/>
      <w:marLeft w:val="0"/>
      <w:marRight w:val="0"/>
      <w:marTop w:val="0"/>
      <w:marBottom w:val="0"/>
      <w:divBdr>
        <w:top w:val="none" w:sz="0" w:space="0" w:color="auto"/>
        <w:left w:val="none" w:sz="0" w:space="0" w:color="auto"/>
        <w:bottom w:val="none" w:sz="0" w:space="0" w:color="auto"/>
        <w:right w:val="none" w:sz="0" w:space="0" w:color="auto"/>
      </w:divBdr>
    </w:div>
    <w:div w:id="1403943606">
      <w:bodyDiv w:val="1"/>
      <w:marLeft w:val="0"/>
      <w:marRight w:val="0"/>
      <w:marTop w:val="0"/>
      <w:marBottom w:val="0"/>
      <w:divBdr>
        <w:top w:val="none" w:sz="0" w:space="0" w:color="auto"/>
        <w:left w:val="none" w:sz="0" w:space="0" w:color="auto"/>
        <w:bottom w:val="none" w:sz="0" w:space="0" w:color="auto"/>
        <w:right w:val="none" w:sz="0" w:space="0" w:color="auto"/>
      </w:divBdr>
    </w:div>
    <w:div w:id="1409226419">
      <w:bodyDiv w:val="1"/>
      <w:marLeft w:val="0"/>
      <w:marRight w:val="0"/>
      <w:marTop w:val="0"/>
      <w:marBottom w:val="0"/>
      <w:divBdr>
        <w:top w:val="none" w:sz="0" w:space="0" w:color="auto"/>
        <w:left w:val="none" w:sz="0" w:space="0" w:color="auto"/>
        <w:bottom w:val="none" w:sz="0" w:space="0" w:color="auto"/>
        <w:right w:val="none" w:sz="0" w:space="0" w:color="auto"/>
      </w:divBdr>
    </w:div>
    <w:div w:id="211289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324B9-50FB-45EC-AB60-8A361E40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546</Words>
  <Characters>2854</Characters>
  <Application>Microsoft Office Word</Application>
  <DocSecurity>4</DocSecurity>
  <Lines>134</Lines>
  <Paragraphs>61</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3352</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Colin Butler</cp:lastModifiedBy>
  <cp:revision>2</cp:revision>
  <cp:lastPrinted>2017-07-31T15:23:00Z</cp:lastPrinted>
  <dcterms:created xsi:type="dcterms:W3CDTF">2018-09-27T14:04:00Z</dcterms:created>
  <dcterms:modified xsi:type="dcterms:W3CDTF">2018-09-27T14:04:00Z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